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D8761" w14:textId="7B0F9EAF" w:rsidR="00F36CD4" w:rsidRPr="00345FC9" w:rsidRDefault="001C59A7" w:rsidP="009A40C5">
      <w:pPr>
        <w:pStyle w:val="NoSpacing"/>
        <w:rPr>
          <w:b/>
          <w:bCs/>
          <w:sz w:val="36"/>
          <w:szCs w:val="36"/>
        </w:rPr>
      </w:pPr>
      <w:r w:rsidRPr="00345FC9">
        <w:rPr>
          <w:b/>
          <w:bCs/>
          <w:sz w:val="36"/>
          <w:szCs w:val="36"/>
        </w:rPr>
        <w:t>Non-NHS Services</w:t>
      </w:r>
      <w:r w:rsidR="009A40C5">
        <w:rPr>
          <w:b/>
          <w:bCs/>
          <w:sz w:val="36"/>
          <w:szCs w:val="36"/>
        </w:rPr>
        <w:t xml:space="preserve"> - Chargeable</w:t>
      </w:r>
    </w:p>
    <w:p w14:paraId="46BB0F18" w14:textId="77777777" w:rsidR="00374F83" w:rsidRPr="00374F83" w:rsidRDefault="00374F83" w:rsidP="00345FC9">
      <w:pPr>
        <w:pStyle w:val="NoSpacing"/>
        <w:rPr>
          <w:b/>
          <w:bCs/>
        </w:rPr>
      </w:pPr>
    </w:p>
    <w:p w14:paraId="1B33B474" w14:textId="77777777" w:rsidR="001C59A7" w:rsidRDefault="001C59A7" w:rsidP="00764C48">
      <w:pPr>
        <w:pStyle w:val="NoSpacing"/>
      </w:pPr>
      <w:r w:rsidRPr="001C59A7">
        <w:rPr>
          <w:b/>
          <w:bCs/>
        </w:rPr>
        <w:t>Why does my doctor charge fees?</w:t>
      </w:r>
      <w:r w:rsidRPr="001C59A7">
        <w:br/>
        <w:t>GPs are not employed by the NHS; they are self-employed and must cover their operating costs, just like any small business. The government’s contract with GPs covers medical services for NHS patients only.</w:t>
      </w:r>
    </w:p>
    <w:p w14:paraId="1392C37A" w14:textId="77777777" w:rsidR="00345FC9" w:rsidRPr="001C59A7" w:rsidRDefault="00345FC9" w:rsidP="00764C48">
      <w:pPr>
        <w:pStyle w:val="NoSpacing"/>
      </w:pPr>
    </w:p>
    <w:p w14:paraId="1E1CB032" w14:textId="77777777" w:rsidR="00EB012C" w:rsidRDefault="001C59A7" w:rsidP="00764C48">
      <w:pPr>
        <w:pStyle w:val="NoSpacing"/>
      </w:pPr>
      <w:r w:rsidRPr="001C59A7">
        <w:t xml:space="preserve">In recent years, GPs have increasingly been asked to carry out work outside the scope of NHS services. This non-NHS work is not funded by the government, so GPs must charge a fee to cover their time and expenses. </w:t>
      </w:r>
    </w:p>
    <w:p w14:paraId="15D5241F" w14:textId="77777777" w:rsidR="00EB012C" w:rsidRDefault="00EB012C" w:rsidP="00764C48">
      <w:pPr>
        <w:pStyle w:val="NoSpacing"/>
      </w:pPr>
    </w:p>
    <w:p w14:paraId="299E8BD3" w14:textId="4DA03319" w:rsidR="001C59A7" w:rsidRDefault="001C59A7" w:rsidP="00764C48">
      <w:pPr>
        <w:pStyle w:val="NoSpacing"/>
      </w:pPr>
      <w:r w:rsidRPr="001C59A7">
        <w:t>Payment will be requested before any such work is undertaken.</w:t>
      </w:r>
    </w:p>
    <w:p w14:paraId="33FF5BE0" w14:textId="77777777" w:rsidR="00374F83" w:rsidRPr="001C59A7" w:rsidRDefault="00374F83" w:rsidP="00345FC9">
      <w:pPr>
        <w:pStyle w:val="NoSpacing"/>
      </w:pPr>
    </w:p>
    <w:p w14:paraId="1A15B3AE" w14:textId="77777777" w:rsidR="001C59A7" w:rsidRPr="001C59A7" w:rsidRDefault="001C59A7" w:rsidP="00345FC9">
      <w:pPr>
        <w:pStyle w:val="NoSpacing"/>
      </w:pPr>
      <w:r w:rsidRPr="001C59A7">
        <w:rPr>
          <w:b/>
          <w:bCs/>
        </w:rPr>
        <w:t>Why does it sometimes take my GP a long time to complete my form or letter?</w:t>
      </w:r>
    </w:p>
    <w:p w14:paraId="4D9ADE18" w14:textId="040F620C" w:rsidR="001C59A7" w:rsidRDefault="001C59A7" w:rsidP="00345FC9">
      <w:pPr>
        <w:pStyle w:val="NoSpacing"/>
      </w:pPr>
      <w:r w:rsidRPr="001C59A7">
        <w:t xml:space="preserve">Our standard turnaround time for these requests is </w:t>
      </w:r>
      <w:r w:rsidRPr="001C59A7">
        <w:rPr>
          <w:b/>
          <w:bCs/>
        </w:rPr>
        <w:t>56 days</w:t>
      </w:r>
      <w:r w:rsidR="00326E58">
        <w:rPr>
          <w:b/>
          <w:bCs/>
        </w:rPr>
        <w:t xml:space="preserve"> </w:t>
      </w:r>
      <w:r w:rsidR="000252FF">
        <w:rPr>
          <w:b/>
          <w:bCs/>
        </w:rPr>
        <w:t>once payment has been received</w:t>
      </w:r>
      <w:r w:rsidRPr="001C59A7">
        <w:t>.</w:t>
      </w:r>
      <w:r w:rsidR="00AD790A">
        <w:t xml:space="preserve"> </w:t>
      </w:r>
      <w:r w:rsidRPr="001C59A7">
        <w:t>Occasionally, we may not be able to provide the information within this timeframe. This is usually due to the pressures on our GPs’ workload, as clinical work and attending to patients’ health needs must understandably take priority.</w:t>
      </w:r>
    </w:p>
    <w:p w14:paraId="78A1BDFA" w14:textId="77777777" w:rsidR="00531C37" w:rsidRDefault="00531C37" w:rsidP="00345FC9">
      <w:pPr>
        <w:pStyle w:val="NoSpacing"/>
      </w:pPr>
    </w:p>
    <w:p w14:paraId="1DE57D20" w14:textId="77777777" w:rsidR="00531C37" w:rsidRPr="00531C37" w:rsidRDefault="00531C37" w:rsidP="00531C37">
      <w:pPr>
        <w:pStyle w:val="NoSpacing"/>
        <w:rPr>
          <w:b/>
          <w:bCs/>
        </w:rPr>
      </w:pPr>
      <w:r w:rsidRPr="00531C37">
        <w:rPr>
          <w:b/>
          <w:bCs/>
        </w:rPr>
        <w:t>I only need the Doctor’s signature – what is the problem?</w:t>
      </w:r>
    </w:p>
    <w:p w14:paraId="29784711" w14:textId="71D31B56" w:rsidR="007D2FD1" w:rsidRPr="007D2FD1" w:rsidRDefault="007D2FD1" w:rsidP="007D2FD1">
      <w:pPr>
        <w:pStyle w:val="NoSpacing"/>
      </w:pPr>
      <w:r w:rsidRPr="007D2FD1">
        <w:t xml:space="preserve">When a </w:t>
      </w:r>
      <w:r>
        <w:t>Doctor</w:t>
      </w:r>
      <w:r w:rsidRPr="007D2FD1">
        <w:t xml:space="preserve"> signs a certificate or completes a report, they are professionally and legally required to sign only information they know to be accurate. Even for the simplest forms, this may require the doctor to review the patient’s full medical record.</w:t>
      </w:r>
    </w:p>
    <w:p w14:paraId="064B3178" w14:textId="2620BC9E" w:rsidR="007D2FD1" w:rsidRPr="007D2FD1" w:rsidRDefault="007D2FD1" w:rsidP="007D2FD1">
      <w:pPr>
        <w:pStyle w:val="NoSpacing"/>
      </w:pPr>
      <w:r w:rsidRPr="007D2FD1">
        <w:t xml:space="preserve">Providing inaccurate or incomplete information, even unintentionally, can have serious consequences for the </w:t>
      </w:r>
      <w:r>
        <w:t>D</w:t>
      </w:r>
      <w:r w:rsidRPr="007D2FD1">
        <w:t>octor, including investigation by the General Medical Council or, in some cases, the police.</w:t>
      </w:r>
    </w:p>
    <w:p w14:paraId="4343B83F" w14:textId="77777777" w:rsidR="00C172F2" w:rsidRDefault="00C172F2" w:rsidP="00531C37">
      <w:pPr>
        <w:pStyle w:val="NoSpacing"/>
      </w:pPr>
    </w:p>
    <w:p w14:paraId="58B955C5" w14:textId="3AEAAAC7" w:rsidR="00374F83" w:rsidRDefault="009979B4" w:rsidP="00345FC9">
      <w:pPr>
        <w:pStyle w:val="NoSpacing"/>
        <w:rPr>
          <w:b/>
          <w:bCs/>
        </w:rPr>
      </w:pPr>
      <w:r w:rsidRPr="009979B4">
        <w:rPr>
          <w:b/>
          <w:bCs/>
        </w:rPr>
        <w:t>What can I do to help?</w:t>
      </w:r>
      <w:r w:rsidRPr="009979B4">
        <w:rPr>
          <w:b/>
          <w:bCs/>
        </w:rPr>
        <w:br/>
      </w:r>
      <w:r w:rsidRPr="009979B4">
        <w:t>• If you have multiple forms that require completion, please submit them all at the same time.</w:t>
      </w:r>
      <w:r w:rsidRPr="009979B4">
        <w:br/>
        <w:t xml:space="preserve">• </w:t>
      </w:r>
      <w:r w:rsidR="000A6D0C" w:rsidRPr="000A6D0C">
        <w:t>Please be aware that the turnaround time will begin once payment has been received, and ensure you are happy with this before proceeding.</w:t>
      </w:r>
      <w:r w:rsidR="000A6D0C">
        <w:t xml:space="preserve"> </w:t>
      </w:r>
      <w:r w:rsidRPr="009979B4">
        <w:t>We kindly ask that you refrain from making repeated enquiries during this period, as this does not speed up completion of your letter or report.</w:t>
      </w:r>
    </w:p>
    <w:p w14:paraId="10D0E5E8" w14:textId="77777777" w:rsidR="009979B4" w:rsidRPr="001C59A7" w:rsidRDefault="009979B4" w:rsidP="00345FC9">
      <w:pPr>
        <w:pStyle w:val="NoSpacing"/>
      </w:pPr>
    </w:p>
    <w:p w14:paraId="19AD2DC1" w14:textId="23C11058" w:rsidR="00374F83" w:rsidRPr="00374F83" w:rsidRDefault="001C59A7" w:rsidP="00345FC9">
      <w:pPr>
        <w:pStyle w:val="NoSpacing"/>
        <w:rPr>
          <w:b/>
          <w:bCs/>
        </w:rPr>
      </w:pPr>
      <w:r w:rsidRPr="001C59A7">
        <w:rPr>
          <w:b/>
          <w:bCs/>
        </w:rPr>
        <w:t>Do GPs have to do non-NHS work for their patients?</w:t>
      </w:r>
    </w:p>
    <w:p w14:paraId="6276166A" w14:textId="0902F2AF" w:rsidR="001C59A7" w:rsidRDefault="001C59A7" w:rsidP="00345FC9">
      <w:pPr>
        <w:pStyle w:val="NoSpacing"/>
      </w:pPr>
      <w:r w:rsidRPr="001C59A7">
        <w:t>Your GP may decline a request for a letter or report. To help ensure your request is appropriate, please refer to the following list</w:t>
      </w:r>
      <w:r w:rsidR="00D45497" w:rsidRPr="00374F83">
        <w:t>s.</w:t>
      </w:r>
    </w:p>
    <w:p w14:paraId="306EB2F3" w14:textId="77777777" w:rsidR="00374F83" w:rsidRPr="001C59A7" w:rsidRDefault="00374F83" w:rsidP="00345FC9">
      <w:pPr>
        <w:pStyle w:val="NoSpacing"/>
      </w:pPr>
    </w:p>
    <w:p w14:paraId="444D8FB8" w14:textId="77777777" w:rsidR="00D45497" w:rsidRPr="00345FC9" w:rsidRDefault="00D45497" w:rsidP="00345FC9">
      <w:pPr>
        <w:pStyle w:val="NoSpacing"/>
        <w:rPr>
          <w:b/>
          <w:bCs/>
          <w:u w:val="single"/>
        </w:rPr>
      </w:pPr>
      <w:r w:rsidRPr="00345FC9">
        <w:rPr>
          <w:b/>
          <w:bCs/>
          <w:u w:val="single"/>
        </w:rPr>
        <w:t>Examples of Non-NHS Work GPs May Complete:</w:t>
      </w:r>
    </w:p>
    <w:p w14:paraId="56CAEFF4" w14:textId="77777777" w:rsidR="00374F83" w:rsidRPr="00345FC9" w:rsidRDefault="00374F83" w:rsidP="00345FC9">
      <w:pPr>
        <w:pStyle w:val="NoSpacing"/>
        <w:rPr>
          <w:b/>
          <w:bCs/>
          <w:u w:val="single"/>
        </w:rPr>
      </w:pPr>
    </w:p>
    <w:p w14:paraId="6214A05E" w14:textId="21D3D624" w:rsidR="00F74656" w:rsidRPr="00F74656" w:rsidRDefault="00F74656" w:rsidP="00345FC9">
      <w:pPr>
        <w:pStyle w:val="NoSpacing"/>
      </w:pPr>
      <w:r w:rsidRPr="00F74656">
        <w:rPr>
          <w:b/>
          <w:bCs/>
        </w:rPr>
        <w:t>Insurance and Financial Documents</w:t>
      </w:r>
    </w:p>
    <w:p w14:paraId="4C592B1C" w14:textId="77777777" w:rsidR="00F74656" w:rsidRPr="00F74656" w:rsidRDefault="00F74656" w:rsidP="00345FC9">
      <w:pPr>
        <w:pStyle w:val="NoSpacing"/>
      </w:pPr>
      <w:r w:rsidRPr="00F74656">
        <w:t>Insurance reports and paperwork</w:t>
      </w:r>
    </w:p>
    <w:p w14:paraId="13D7BFC5" w14:textId="77777777" w:rsidR="00F74656" w:rsidRPr="00F74656" w:rsidRDefault="00F74656" w:rsidP="00345FC9">
      <w:pPr>
        <w:pStyle w:val="NoSpacing"/>
      </w:pPr>
      <w:r w:rsidRPr="00F74656">
        <w:t>Certain benefit agency reports, such as PIP and Universal Credit</w:t>
      </w:r>
    </w:p>
    <w:p w14:paraId="56E49FF0" w14:textId="77777777" w:rsidR="00F74656" w:rsidRDefault="00F74656" w:rsidP="00345FC9">
      <w:pPr>
        <w:pStyle w:val="NoSpacing"/>
      </w:pPr>
      <w:r w:rsidRPr="00F74656">
        <w:t>Holiday cancellation forms</w:t>
      </w:r>
    </w:p>
    <w:p w14:paraId="1CAE114E" w14:textId="77777777" w:rsidR="00374F83" w:rsidRPr="00F74656" w:rsidRDefault="00374F83" w:rsidP="00345FC9">
      <w:pPr>
        <w:pStyle w:val="NoSpacing"/>
      </w:pPr>
    </w:p>
    <w:p w14:paraId="1BD89CF2" w14:textId="74153AE2" w:rsidR="00F74656" w:rsidRPr="00F74656" w:rsidRDefault="00F74656" w:rsidP="00345FC9">
      <w:pPr>
        <w:pStyle w:val="NoSpacing"/>
      </w:pPr>
      <w:r w:rsidRPr="00F74656">
        <w:rPr>
          <w:b/>
          <w:bCs/>
        </w:rPr>
        <w:t>Medical and Health Reports</w:t>
      </w:r>
    </w:p>
    <w:p w14:paraId="6009B2D3" w14:textId="77777777" w:rsidR="00F74656" w:rsidRPr="00F74656" w:rsidRDefault="00F74656" w:rsidP="00345FC9">
      <w:pPr>
        <w:pStyle w:val="NoSpacing"/>
      </w:pPr>
      <w:r w:rsidRPr="00F74656">
        <w:t>Medical reports or GP letters stating confirmed conditions, diagnoses, medications, or results (factual, not opinion or prognosis)</w:t>
      </w:r>
    </w:p>
    <w:p w14:paraId="6F1E2A5B" w14:textId="77777777" w:rsidR="00F74656" w:rsidRPr="00F74656" w:rsidRDefault="00F74656" w:rsidP="00345FC9">
      <w:pPr>
        <w:pStyle w:val="NoSpacing"/>
      </w:pPr>
      <w:r w:rsidRPr="00F74656">
        <w:t>Blood and transplant service reports</w:t>
      </w:r>
    </w:p>
    <w:p w14:paraId="734BDFDD" w14:textId="77777777" w:rsidR="00F74656" w:rsidRDefault="00F74656" w:rsidP="00345FC9">
      <w:pPr>
        <w:pStyle w:val="NoSpacing"/>
      </w:pPr>
      <w:r w:rsidRPr="00F74656">
        <w:t>Adoption/fostering medicals</w:t>
      </w:r>
    </w:p>
    <w:p w14:paraId="6C0D7D71" w14:textId="26042883" w:rsidR="004666C5" w:rsidRDefault="004666C5" w:rsidP="00345FC9">
      <w:pPr>
        <w:pStyle w:val="NoSpacing"/>
      </w:pPr>
      <w:r>
        <w:t>Ofsted registration reports</w:t>
      </w:r>
    </w:p>
    <w:p w14:paraId="448970CD" w14:textId="20C089A5" w:rsidR="00605D7A" w:rsidRDefault="00605D7A" w:rsidP="00345FC9">
      <w:pPr>
        <w:pStyle w:val="NoSpacing"/>
      </w:pPr>
      <w:r>
        <w:t xml:space="preserve">Firearms Licence or Renewal Forms </w:t>
      </w:r>
      <w:r w:rsidRPr="00F74656">
        <w:t>(factual, not opinion</w:t>
      </w:r>
      <w:r>
        <w:t xml:space="preserve">, </w:t>
      </w:r>
      <w:r w:rsidRPr="00F74656">
        <w:t>prognosis</w:t>
      </w:r>
      <w:r>
        <w:t xml:space="preserve"> or occupational health</w:t>
      </w:r>
      <w:r w:rsidRPr="00F74656">
        <w:t>)</w:t>
      </w:r>
    </w:p>
    <w:p w14:paraId="47FDCCB8" w14:textId="77777777" w:rsidR="00374F83" w:rsidRPr="00F74656" w:rsidRDefault="00374F83" w:rsidP="00345FC9">
      <w:pPr>
        <w:pStyle w:val="NoSpacing"/>
      </w:pPr>
    </w:p>
    <w:p w14:paraId="40D81666" w14:textId="0E71CDC7" w:rsidR="00F74656" w:rsidRPr="00F74656" w:rsidRDefault="00F74656" w:rsidP="00345FC9">
      <w:pPr>
        <w:pStyle w:val="NoSpacing"/>
      </w:pPr>
      <w:r w:rsidRPr="00F74656">
        <w:rPr>
          <w:b/>
          <w:bCs/>
        </w:rPr>
        <w:lastRenderedPageBreak/>
        <w:t>Legal and Official Reports</w:t>
      </w:r>
    </w:p>
    <w:p w14:paraId="3CE01D4C" w14:textId="77777777" w:rsidR="00F74656" w:rsidRPr="00F74656" w:rsidRDefault="00F74656" w:rsidP="00345FC9">
      <w:pPr>
        <w:pStyle w:val="NoSpacing"/>
      </w:pPr>
      <w:r w:rsidRPr="00F74656">
        <w:t>Reports for solicitors</w:t>
      </w:r>
    </w:p>
    <w:p w14:paraId="7CD0C911" w14:textId="2D214869" w:rsidR="00F74656" w:rsidRDefault="004666C5" w:rsidP="00345FC9">
      <w:pPr>
        <w:pStyle w:val="NoSpacing"/>
      </w:pPr>
      <w:r>
        <w:t>Lasting Power of Attorney (LPA) Forms</w:t>
      </w:r>
    </w:p>
    <w:p w14:paraId="1035D07A" w14:textId="77777777" w:rsidR="00374F83" w:rsidRPr="00F74656" w:rsidRDefault="00374F83" w:rsidP="00345FC9">
      <w:pPr>
        <w:pStyle w:val="NoSpacing"/>
      </w:pPr>
    </w:p>
    <w:p w14:paraId="70BE96EC" w14:textId="0CAD4337" w:rsidR="00F74656" w:rsidRPr="00F74656" w:rsidRDefault="00F74656" w:rsidP="00345FC9">
      <w:pPr>
        <w:pStyle w:val="NoSpacing"/>
      </w:pPr>
      <w:r w:rsidRPr="00F74656">
        <w:rPr>
          <w:b/>
          <w:bCs/>
        </w:rPr>
        <w:t>Driving, Licences, and Employment</w:t>
      </w:r>
    </w:p>
    <w:p w14:paraId="5AB0BE6A" w14:textId="7CDF939A" w:rsidR="00F74656" w:rsidRPr="00F74656" w:rsidRDefault="00F74656" w:rsidP="00345FC9">
      <w:pPr>
        <w:pStyle w:val="NoSpacing"/>
      </w:pPr>
      <w:r w:rsidRPr="00F74656">
        <w:t>DVLA forms</w:t>
      </w:r>
    </w:p>
    <w:p w14:paraId="4985CAE3" w14:textId="313B089A" w:rsidR="00F74656" w:rsidRPr="00F74656" w:rsidRDefault="00F74656" w:rsidP="00345FC9">
      <w:pPr>
        <w:pStyle w:val="NoSpacing"/>
      </w:pPr>
      <w:r w:rsidRPr="00F74656">
        <w:t>Vocational licence paperwork and medicals</w:t>
      </w:r>
    </w:p>
    <w:p w14:paraId="2CC55343" w14:textId="77777777" w:rsidR="00F74656" w:rsidRPr="00F74656" w:rsidRDefault="00F74656" w:rsidP="00345FC9">
      <w:pPr>
        <w:pStyle w:val="NoSpacing"/>
      </w:pPr>
      <w:r w:rsidRPr="00F74656">
        <w:t>Armed Forces reports</w:t>
      </w:r>
    </w:p>
    <w:p w14:paraId="2918014A" w14:textId="77777777" w:rsidR="00F74656" w:rsidRDefault="00F74656" w:rsidP="00345FC9">
      <w:pPr>
        <w:pStyle w:val="NoSpacing"/>
      </w:pPr>
      <w:r w:rsidRPr="00F74656">
        <w:t>DSA (Disabled Students’ Allowance) forms</w:t>
      </w:r>
    </w:p>
    <w:p w14:paraId="5F37030C" w14:textId="3E1D1DDA" w:rsidR="00EB012C" w:rsidRDefault="004715E6" w:rsidP="003D7687">
      <w:pPr>
        <w:pStyle w:val="NoSpacing"/>
      </w:pPr>
      <w:r>
        <w:t xml:space="preserve">UK </w:t>
      </w:r>
      <w:r w:rsidR="00605D7A" w:rsidRPr="00D45497">
        <w:t>Employment/</w:t>
      </w:r>
      <w:r>
        <w:t>P</w:t>
      </w:r>
      <w:r w:rsidR="00605D7A" w:rsidRPr="00D45497">
        <w:t>re-employment medicals and paperwork</w:t>
      </w:r>
      <w:r w:rsidR="00605D7A">
        <w:t xml:space="preserve"> </w:t>
      </w:r>
      <w:r w:rsidR="00605D7A" w:rsidRPr="00F74656">
        <w:t>(factual, not opinion</w:t>
      </w:r>
      <w:r w:rsidR="00605D7A">
        <w:t xml:space="preserve">, </w:t>
      </w:r>
      <w:r w:rsidR="00605D7A" w:rsidRPr="00F74656">
        <w:t>prognosis</w:t>
      </w:r>
      <w:r w:rsidR="00605D7A">
        <w:t xml:space="preserve"> or occupational health</w:t>
      </w:r>
      <w:r w:rsidR="00605D7A" w:rsidRPr="00F74656">
        <w:t>)</w:t>
      </w:r>
    </w:p>
    <w:p w14:paraId="11CBFB76" w14:textId="77777777" w:rsidR="003D7687" w:rsidRDefault="003D7687" w:rsidP="003D7687">
      <w:pPr>
        <w:pStyle w:val="NoSpacing"/>
        <w:rPr>
          <w:b/>
          <w:bCs/>
          <w:u w:val="single"/>
        </w:rPr>
      </w:pPr>
    </w:p>
    <w:p w14:paraId="08061A87" w14:textId="2CD76B2A" w:rsidR="00D45497" w:rsidRPr="00345FC9" w:rsidRDefault="00345FC9" w:rsidP="00345FC9">
      <w:pPr>
        <w:pStyle w:val="NoSpacing"/>
        <w:rPr>
          <w:b/>
          <w:bCs/>
          <w:u w:val="single"/>
        </w:rPr>
      </w:pPr>
      <w:r w:rsidRPr="00345FC9">
        <w:rPr>
          <w:b/>
          <w:bCs/>
          <w:u w:val="single"/>
        </w:rPr>
        <w:t>Examples of Non-NHS Work</w:t>
      </w:r>
      <w:r w:rsidR="00D45497" w:rsidRPr="00345FC9">
        <w:rPr>
          <w:b/>
          <w:bCs/>
          <w:u w:val="single"/>
        </w:rPr>
        <w:t xml:space="preserve"> Not Provided by GPs:</w:t>
      </w:r>
    </w:p>
    <w:p w14:paraId="4ED2B1E7" w14:textId="77777777" w:rsidR="00374F83" w:rsidRPr="00D45497" w:rsidRDefault="00374F83" w:rsidP="00345FC9">
      <w:pPr>
        <w:pStyle w:val="NoSpacing"/>
      </w:pPr>
    </w:p>
    <w:p w14:paraId="6D346802" w14:textId="3513552D" w:rsidR="00D45497" w:rsidRPr="00D45497" w:rsidRDefault="00D45497" w:rsidP="00345FC9">
      <w:pPr>
        <w:pStyle w:val="NoSpacing"/>
      </w:pPr>
      <w:r w:rsidRPr="00D45497">
        <w:rPr>
          <w:b/>
          <w:bCs/>
        </w:rPr>
        <w:t>Identity and Travel Verification</w:t>
      </w:r>
    </w:p>
    <w:p w14:paraId="0E87130F" w14:textId="77777777" w:rsidR="00D45497" w:rsidRPr="00D45497" w:rsidRDefault="00D45497" w:rsidP="00345FC9">
      <w:pPr>
        <w:pStyle w:val="NoSpacing"/>
      </w:pPr>
      <w:r w:rsidRPr="00D45497">
        <w:t>Identity or address verification</w:t>
      </w:r>
    </w:p>
    <w:p w14:paraId="6EF2E383" w14:textId="77777777" w:rsidR="00D45497" w:rsidRPr="00D45497" w:rsidRDefault="00D45497" w:rsidP="00345FC9">
      <w:pPr>
        <w:pStyle w:val="NoSpacing"/>
      </w:pPr>
      <w:r w:rsidRPr="00D45497">
        <w:t>Passport and driving licence verification</w:t>
      </w:r>
    </w:p>
    <w:p w14:paraId="770F1A36" w14:textId="77777777" w:rsidR="00D45497" w:rsidRDefault="00D45497" w:rsidP="00345FC9">
      <w:pPr>
        <w:pStyle w:val="NoSpacing"/>
      </w:pPr>
      <w:r w:rsidRPr="00D45497">
        <w:t>Fitness to fly or travel</w:t>
      </w:r>
    </w:p>
    <w:p w14:paraId="05CA5C8D" w14:textId="77777777" w:rsidR="00374F83" w:rsidRDefault="00374F83" w:rsidP="00345FC9">
      <w:pPr>
        <w:pStyle w:val="NoSpacing"/>
      </w:pPr>
    </w:p>
    <w:p w14:paraId="196D931D" w14:textId="47CCB4FD" w:rsidR="00D45497" w:rsidRPr="00D45497" w:rsidRDefault="00D45497" w:rsidP="00345FC9">
      <w:pPr>
        <w:pStyle w:val="NoSpacing"/>
      </w:pPr>
      <w:r w:rsidRPr="00D45497">
        <w:rPr>
          <w:b/>
          <w:bCs/>
        </w:rPr>
        <w:t>Sports and Fitness Certifications</w:t>
      </w:r>
    </w:p>
    <w:p w14:paraId="1BB17F01" w14:textId="77777777" w:rsidR="00D45497" w:rsidRDefault="00D45497" w:rsidP="00345FC9">
      <w:pPr>
        <w:pStyle w:val="NoSpacing"/>
      </w:pPr>
      <w:r w:rsidRPr="00D45497">
        <w:t>Sports medical certifications (fitness for clubs, marathons, gym memberships, sporting events)</w:t>
      </w:r>
    </w:p>
    <w:p w14:paraId="45EAB1CA" w14:textId="77777777" w:rsidR="00374F83" w:rsidRPr="00D45497" w:rsidRDefault="00374F83" w:rsidP="00345FC9">
      <w:pPr>
        <w:pStyle w:val="NoSpacing"/>
      </w:pPr>
    </w:p>
    <w:p w14:paraId="0361F713" w14:textId="05C674B0" w:rsidR="00D45497" w:rsidRPr="00D45497" w:rsidRDefault="00D45497" w:rsidP="00345FC9">
      <w:pPr>
        <w:pStyle w:val="NoSpacing"/>
      </w:pPr>
      <w:r w:rsidRPr="00D45497">
        <w:rPr>
          <w:b/>
          <w:bCs/>
        </w:rPr>
        <w:t>Employment and Occupational Health</w:t>
      </w:r>
    </w:p>
    <w:p w14:paraId="60503FBC" w14:textId="77777777" w:rsidR="00D45497" w:rsidRPr="00D45497" w:rsidRDefault="00D45497" w:rsidP="00345FC9">
      <w:pPr>
        <w:pStyle w:val="NoSpacing"/>
      </w:pPr>
      <w:r w:rsidRPr="00D45497">
        <w:t>Overseas employment medicals and paperwork</w:t>
      </w:r>
    </w:p>
    <w:p w14:paraId="6FE0042F" w14:textId="77777777" w:rsidR="00D45497" w:rsidRDefault="00D45497" w:rsidP="00345FC9">
      <w:pPr>
        <w:pStyle w:val="NoSpacing"/>
      </w:pPr>
      <w:r w:rsidRPr="00D45497">
        <w:t>Occupational health opinions</w:t>
      </w:r>
    </w:p>
    <w:p w14:paraId="168E37F0" w14:textId="77777777" w:rsidR="00374F83" w:rsidRPr="00D45497" w:rsidRDefault="00374F83" w:rsidP="00345FC9">
      <w:pPr>
        <w:pStyle w:val="NoSpacing"/>
      </w:pPr>
    </w:p>
    <w:p w14:paraId="000D73D1" w14:textId="7419B65C" w:rsidR="00D45497" w:rsidRPr="00D45497" w:rsidRDefault="00D45497" w:rsidP="00345FC9">
      <w:pPr>
        <w:pStyle w:val="NoSpacing"/>
      </w:pPr>
      <w:r w:rsidRPr="00D45497">
        <w:rPr>
          <w:b/>
          <w:bCs/>
        </w:rPr>
        <w:t>Personal Applications and Opinions</w:t>
      </w:r>
    </w:p>
    <w:p w14:paraId="1F20D7CB" w14:textId="77777777" w:rsidR="00D45497" w:rsidRPr="00374F83" w:rsidRDefault="00D45497" w:rsidP="00345FC9">
      <w:pPr>
        <w:pStyle w:val="NoSpacing"/>
      </w:pPr>
      <w:r w:rsidRPr="00374F83">
        <w:t>Application support or GP letters of opinion (e.g., housing, bus passes, blue badges, academic extensions)</w:t>
      </w:r>
    </w:p>
    <w:p w14:paraId="4A03496F" w14:textId="77777777" w:rsidR="00D45497" w:rsidRPr="00374F83" w:rsidRDefault="00D45497" w:rsidP="00345FC9">
      <w:pPr>
        <w:pStyle w:val="NoSpacing"/>
      </w:pPr>
      <w:r w:rsidRPr="00374F83">
        <w:t>Specialist medical forms outside of normal GP remit</w:t>
      </w:r>
    </w:p>
    <w:p w14:paraId="73796F3C" w14:textId="77777777" w:rsidR="00374F83" w:rsidRPr="00374F83" w:rsidRDefault="00374F83" w:rsidP="00345FC9">
      <w:pPr>
        <w:pStyle w:val="NoSpacing"/>
      </w:pPr>
    </w:p>
    <w:p w14:paraId="14FA48EB" w14:textId="77777777" w:rsidR="00D45497" w:rsidRPr="00374F83" w:rsidRDefault="00D45497" w:rsidP="00345FC9">
      <w:pPr>
        <w:pStyle w:val="NoSpacing"/>
        <w:rPr>
          <w:b/>
          <w:bCs/>
        </w:rPr>
      </w:pPr>
      <w:r w:rsidRPr="00345FC9">
        <w:t xml:space="preserve">This list provides examples and is </w:t>
      </w:r>
      <w:r w:rsidRPr="00374F83">
        <w:rPr>
          <w:rStyle w:val="Strong"/>
          <w:rFonts w:cstheme="minorHAnsi"/>
          <w:b w:val="0"/>
          <w:bCs w:val="0"/>
        </w:rPr>
        <w:t>not exhaustive</w:t>
      </w:r>
      <w:r w:rsidRPr="00374F83">
        <w:rPr>
          <w:b/>
          <w:bCs/>
        </w:rPr>
        <w:t xml:space="preserve">. </w:t>
      </w:r>
      <w:r w:rsidRPr="00345FC9">
        <w:t>We reserve the right to</w:t>
      </w:r>
      <w:r w:rsidRPr="00374F83">
        <w:rPr>
          <w:b/>
          <w:bCs/>
        </w:rPr>
        <w:t xml:space="preserve"> </w:t>
      </w:r>
      <w:r w:rsidRPr="00374F83">
        <w:rPr>
          <w:rStyle w:val="Strong"/>
          <w:rFonts w:cstheme="minorHAnsi"/>
          <w:b w:val="0"/>
          <w:bCs w:val="0"/>
        </w:rPr>
        <w:t>decline private work</w:t>
      </w:r>
      <w:r w:rsidRPr="00374F83">
        <w:rPr>
          <w:b/>
          <w:bCs/>
        </w:rPr>
        <w:t xml:space="preserve"> </w:t>
      </w:r>
      <w:r w:rsidRPr="00345FC9">
        <w:t>for any reason. Requests for letters written in a specific way or with specific wording cannot usually be facilitated; GPs will provide</w:t>
      </w:r>
      <w:r w:rsidRPr="00374F83">
        <w:rPr>
          <w:b/>
          <w:bCs/>
        </w:rPr>
        <w:t xml:space="preserve"> </w:t>
      </w:r>
      <w:r w:rsidRPr="00374F83">
        <w:rPr>
          <w:rStyle w:val="Strong"/>
          <w:rFonts w:cstheme="minorHAnsi"/>
          <w:b w:val="0"/>
          <w:bCs w:val="0"/>
        </w:rPr>
        <w:t>factual information supported by your medical record</w:t>
      </w:r>
      <w:r w:rsidRPr="00374F83">
        <w:rPr>
          <w:b/>
          <w:bCs/>
        </w:rPr>
        <w:t>.</w:t>
      </w:r>
    </w:p>
    <w:p w14:paraId="58373CAD" w14:textId="77777777" w:rsidR="00374F83" w:rsidRPr="00374F83" w:rsidRDefault="00374F83" w:rsidP="00345FC9">
      <w:pPr>
        <w:pStyle w:val="NoSpacing"/>
        <w:rPr>
          <w:b/>
          <w:bCs/>
        </w:rPr>
      </w:pPr>
    </w:p>
    <w:p w14:paraId="60CC207B" w14:textId="77777777" w:rsidR="00D45497" w:rsidRPr="00374F83" w:rsidRDefault="00D45497" w:rsidP="00345FC9">
      <w:pPr>
        <w:pStyle w:val="NoSpacing"/>
      </w:pPr>
      <w:r w:rsidRPr="00374F83">
        <w:t>Patients are sometimes advised incorrectly to obtain letters from their GP. Guidance for specific requests is outlined below.</w:t>
      </w:r>
    </w:p>
    <w:p w14:paraId="0AE33DBD" w14:textId="77777777" w:rsidR="00374F83" w:rsidRPr="00374F83" w:rsidRDefault="00374F83" w:rsidP="00345FC9">
      <w:pPr>
        <w:pStyle w:val="NoSpacing"/>
      </w:pPr>
    </w:p>
    <w:p w14:paraId="0EA1B3FA" w14:textId="77777777" w:rsidR="00D45497" w:rsidRDefault="00D45497" w:rsidP="00345FC9">
      <w:pPr>
        <w:pStyle w:val="NoSpacing"/>
        <w:rPr>
          <w:b/>
          <w:bCs/>
        </w:rPr>
      </w:pPr>
      <w:r w:rsidRPr="00D45497">
        <w:rPr>
          <w:b/>
          <w:bCs/>
        </w:rPr>
        <w:t>Fitness Certificates</w:t>
      </w:r>
    </w:p>
    <w:p w14:paraId="6450F7E0" w14:textId="77777777" w:rsidR="00374F83" w:rsidRPr="00D45497" w:rsidRDefault="00374F83" w:rsidP="00345FC9">
      <w:pPr>
        <w:pStyle w:val="NoSpacing"/>
        <w:rPr>
          <w:b/>
          <w:bCs/>
        </w:rPr>
      </w:pPr>
    </w:p>
    <w:p w14:paraId="6C822C33" w14:textId="77777777" w:rsidR="00D45497" w:rsidRPr="00D45497" w:rsidRDefault="00D45497" w:rsidP="00345FC9">
      <w:pPr>
        <w:pStyle w:val="NoSpacing"/>
      </w:pPr>
      <w:r w:rsidRPr="00D45497">
        <w:rPr>
          <w:b/>
          <w:bCs/>
        </w:rPr>
        <w:t>Fit to Fly, Dive, Skydive, Bungee Jump, Marathon, etc.</w:t>
      </w:r>
    </w:p>
    <w:p w14:paraId="58E68B13" w14:textId="77777777" w:rsidR="00D45497" w:rsidRPr="00D45497" w:rsidRDefault="00D45497" w:rsidP="00345FC9">
      <w:pPr>
        <w:pStyle w:val="NoSpacing"/>
      </w:pPr>
      <w:r w:rsidRPr="00D45497">
        <w:t>GMC guidance requires doctors to work within the limits of their competence, clearly state the limits of their knowledge, and ensure that all information is accurate.</w:t>
      </w:r>
    </w:p>
    <w:p w14:paraId="1F723D22" w14:textId="77777777" w:rsidR="00D45497" w:rsidRPr="00D45497" w:rsidRDefault="00D45497" w:rsidP="00345FC9">
      <w:pPr>
        <w:pStyle w:val="NoSpacing"/>
      </w:pPr>
      <w:r w:rsidRPr="00D45497">
        <w:t xml:space="preserve">GPs are </w:t>
      </w:r>
      <w:r w:rsidRPr="00345FC9">
        <w:t>not trained in aviation or specialist fitness medicine</w:t>
      </w:r>
      <w:r w:rsidRPr="00D45497">
        <w:t xml:space="preserve"> and therefore </w:t>
      </w:r>
      <w:r w:rsidRPr="00345FC9">
        <w:t>cannot certify fitness</w:t>
      </w:r>
      <w:r w:rsidRPr="00D45497">
        <w:t xml:space="preserve"> for these activities.</w:t>
      </w:r>
    </w:p>
    <w:p w14:paraId="7CA00409" w14:textId="50C7F882" w:rsidR="00D45497" w:rsidRPr="00D45497" w:rsidRDefault="00D45497" w:rsidP="00345FC9">
      <w:pPr>
        <w:pStyle w:val="NoSpacing"/>
      </w:pPr>
      <w:r w:rsidRPr="00D45497">
        <w:t>A suitably qualified clinician can perform assessments, including investigations like ECGs or 24-hour blood pressure monitoring.</w:t>
      </w:r>
    </w:p>
    <w:p w14:paraId="21C7C070" w14:textId="77777777" w:rsidR="00D45497" w:rsidRDefault="00D45497" w:rsidP="00345FC9">
      <w:pPr>
        <w:pStyle w:val="NoSpacing"/>
      </w:pPr>
      <w:r w:rsidRPr="00D45497">
        <w:t xml:space="preserve">GPs can provide a </w:t>
      </w:r>
      <w:r w:rsidRPr="00345FC9">
        <w:t>summary of your medical record</w:t>
      </w:r>
      <w:r w:rsidRPr="00D45497">
        <w:t xml:space="preserve"> (past medical history and current medications) free of charge.</w:t>
      </w:r>
    </w:p>
    <w:p w14:paraId="34366155" w14:textId="77777777" w:rsidR="00374F83" w:rsidRPr="00D45497" w:rsidRDefault="00374F83" w:rsidP="00345FC9">
      <w:pPr>
        <w:pStyle w:val="NoSpacing"/>
      </w:pPr>
    </w:p>
    <w:p w14:paraId="10381431" w14:textId="77777777" w:rsidR="00EB1585" w:rsidRDefault="00EB1585" w:rsidP="00345FC9">
      <w:pPr>
        <w:pStyle w:val="NoSpacing"/>
        <w:rPr>
          <w:b/>
          <w:bCs/>
        </w:rPr>
      </w:pPr>
    </w:p>
    <w:p w14:paraId="7A6E2138" w14:textId="77777777" w:rsidR="00EB1585" w:rsidRDefault="00EB1585" w:rsidP="00345FC9">
      <w:pPr>
        <w:pStyle w:val="NoSpacing"/>
        <w:rPr>
          <w:b/>
          <w:bCs/>
        </w:rPr>
      </w:pPr>
    </w:p>
    <w:p w14:paraId="072E4336" w14:textId="526B5379" w:rsidR="00D45497" w:rsidRPr="00D45497" w:rsidRDefault="00D45497" w:rsidP="00345FC9">
      <w:pPr>
        <w:pStyle w:val="NoSpacing"/>
      </w:pPr>
      <w:r w:rsidRPr="00D45497">
        <w:rPr>
          <w:b/>
          <w:bCs/>
        </w:rPr>
        <w:t>Fitness to Join a Gym</w:t>
      </w:r>
    </w:p>
    <w:p w14:paraId="14D51CC7" w14:textId="77777777" w:rsidR="00D45497" w:rsidRDefault="00D45497" w:rsidP="00345FC9">
      <w:pPr>
        <w:pStyle w:val="NoSpacing"/>
      </w:pPr>
      <w:r w:rsidRPr="00D45497">
        <w:t xml:space="preserve">The risk of harm from exercise is generally low, but GPs </w:t>
      </w:r>
      <w:r w:rsidRPr="00345FC9">
        <w:t>cannot guarantee it is 100% safe.</w:t>
      </w:r>
      <w:r w:rsidRPr="00D45497">
        <w:t xml:space="preserve"> Responsibility lies with the patient and the gym instructor following the gym’s guidelines.</w:t>
      </w:r>
    </w:p>
    <w:p w14:paraId="3FF08F15" w14:textId="77777777" w:rsidR="00374F83" w:rsidRPr="00D45497" w:rsidRDefault="00374F83" w:rsidP="00345FC9">
      <w:pPr>
        <w:pStyle w:val="NoSpacing"/>
      </w:pPr>
    </w:p>
    <w:p w14:paraId="2BF9347B" w14:textId="77777777" w:rsidR="00D45497" w:rsidRPr="00D45497" w:rsidRDefault="00D45497" w:rsidP="00345FC9">
      <w:pPr>
        <w:pStyle w:val="NoSpacing"/>
      </w:pPr>
      <w:r w:rsidRPr="00D45497">
        <w:rPr>
          <w:b/>
          <w:bCs/>
        </w:rPr>
        <w:t>Missing Court Appearances</w:t>
      </w:r>
    </w:p>
    <w:p w14:paraId="125F1CB7" w14:textId="77777777" w:rsidR="00D45497" w:rsidRDefault="00D45497" w:rsidP="00345FC9">
      <w:pPr>
        <w:pStyle w:val="NoSpacing"/>
      </w:pPr>
      <w:r w:rsidRPr="00D45497">
        <w:t xml:space="preserve">Missing court is serious. We provide letters </w:t>
      </w:r>
      <w:r w:rsidRPr="00345FC9">
        <w:t>only when requested by the court.</w:t>
      </w:r>
      <w:r w:rsidRPr="00D45497">
        <w:t xml:space="preserve"> Your solicitor can advise you further.</w:t>
      </w:r>
    </w:p>
    <w:p w14:paraId="61C27698" w14:textId="77777777" w:rsidR="003D7687" w:rsidRDefault="003D7687" w:rsidP="00345FC9">
      <w:pPr>
        <w:pStyle w:val="NoSpacing"/>
        <w:rPr>
          <w:b/>
          <w:bCs/>
        </w:rPr>
      </w:pPr>
    </w:p>
    <w:p w14:paraId="6173AFF8" w14:textId="686ABC30" w:rsidR="00D45497" w:rsidRPr="00D45497" w:rsidRDefault="00D45497" w:rsidP="00345FC9">
      <w:pPr>
        <w:pStyle w:val="NoSpacing"/>
      </w:pPr>
      <w:r w:rsidRPr="00D45497">
        <w:rPr>
          <w:b/>
          <w:bCs/>
        </w:rPr>
        <w:t>School Requests for Confirmation of Illness</w:t>
      </w:r>
    </w:p>
    <w:p w14:paraId="3A06306F" w14:textId="77777777" w:rsidR="00B07574" w:rsidRDefault="00B07574" w:rsidP="00345FC9">
      <w:pPr>
        <w:pStyle w:val="NoSpacing"/>
      </w:pPr>
      <w:r w:rsidRPr="00B07574">
        <w:t>GPs do not provide sick notes for school children. Parents or guardians are responsible for excusing their children from school. When a child is absent due to illness, schools may request a note from a parent or guardian, including during exam periods.</w:t>
      </w:r>
    </w:p>
    <w:p w14:paraId="508FB5B5" w14:textId="77777777" w:rsidR="00345FC9" w:rsidRPr="00B07574" w:rsidRDefault="00345FC9" w:rsidP="00345FC9">
      <w:pPr>
        <w:pStyle w:val="NoSpacing"/>
      </w:pPr>
    </w:p>
    <w:p w14:paraId="1A7CE785" w14:textId="77777777" w:rsidR="00B07574" w:rsidRDefault="00B07574" w:rsidP="00345FC9">
      <w:pPr>
        <w:pStyle w:val="NoSpacing"/>
      </w:pPr>
      <w:r w:rsidRPr="00B07574">
        <w:t>GPs cannot provide retrospective sickness certification. For children with long-term medical conditions, any necessary certification will be issued by the responsible specialist.</w:t>
      </w:r>
    </w:p>
    <w:p w14:paraId="4F113714" w14:textId="77777777" w:rsidR="00374F83" w:rsidRPr="00B07574" w:rsidRDefault="00374F83" w:rsidP="00345FC9">
      <w:pPr>
        <w:pStyle w:val="NoSpacing"/>
      </w:pPr>
    </w:p>
    <w:p w14:paraId="553E0ABF" w14:textId="34857F60" w:rsidR="00B07574" w:rsidRDefault="00B07574" w:rsidP="00345FC9">
      <w:pPr>
        <w:pStyle w:val="NoSpacing"/>
      </w:pPr>
      <w:r w:rsidRPr="00374F83">
        <w:rPr>
          <w:b/>
          <w:bCs/>
        </w:rPr>
        <w:t xml:space="preserve">Examination </w:t>
      </w:r>
      <w:r w:rsidRPr="00B07574">
        <w:rPr>
          <w:b/>
          <w:bCs/>
        </w:rPr>
        <w:t>Medical Certificates and Special Consideration</w:t>
      </w:r>
      <w:r w:rsidRPr="00B07574">
        <w:br/>
      </w:r>
      <w:r w:rsidRPr="00374F83">
        <w:t>The General Practitioners Committee (GPC) has confirmed with the Office of the Qualifications and Examinations Regulator that Awarding Organisations do not require pupils to obtain a medical certificate to support a special consideration request.</w:t>
      </w:r>
    </w:p>
    <w:p w14:paraId="4E20535A" w14:textId="77777777" w:rsidR="00345FC9" w:rsidRPr="00374F83" w:rsidRDefault="00345FC9" w:rsidP="00345FC9">
      <w:pPr>
        <w:pStyle w:val="NoSpacing"/>
        <w:rPr>
          <w:b/>
          <w:bCs/>
        </w:rPr>
      </w:pPr>
    </w:p>
    <w:p w14:paraId="482F2CD5" w14:textId="77777777" w:rsidR="00B07574" w:rsidRDefault="00B07574" w:rsidP="00345FC9">
      <w:pPr>
        <w:pStyle w:val="NoSpacing"/>
      </w:pPr>
      <w:r w:rsidRPr="00B07574">
        <w:t>Students may be asked for supporting information, which can be provided in the form of a statement from the school. The Joint Council for Qualifications has confirmed that if a student misses an exam due to illness and has the school’s support, special consideration will be granted. Medical proof is not required by awarding organisations.</w:t>
      </w:r>
    </w:p>
    <w:p w14:paraId="1BC091A6" w14:textId="77777777" w:rsidR="00374F83" w:rsidRPr="00374F83" w:rsidRDefault="00374F83" w:rsidP="00345FC9">
      <w:pPr>
        <w:pStyle w:val="NoSpacing"/>
      </w:pPr>
    </w:p>
    <w:p w14:paraId="41FEE4CF" w14:textId="47EAF86B" w:rsidR="00345FC9" w:rsidRDefault="00B07574" w:rsidP="00345FC9">
      <w:pPr>
        <w:pStyle w:val="NoSpacing"/>
      </w:pPr>
      <w:r w:rsidRPr="00374F83">
        <w:rPr>
          <w:b/>
          <w:bCs/>
        </w:rPr>
        <w:t xml:space="preserve">School &amp; Nursery Requests for </w:t>
      </w:r>
      <w:r w:rsidR="00EA595A">
        <w:rPr>
          <w:b/>
          <w:bCs/>
        </w:rPr>
        <w:t xml:space="preserve">a </w:t>
      </w:r>
      <w:r w:rsidR="000A6CF8">
        <w:rPr>
          <w:b/>
          <w:bCs/>
        </w:rPr>
        <w:t xml:space="preserve">GP Letter Confirming </w:t>
      </w:r>
      <w:r w:rsidRPr="00374F83">
        <w:rPr>
          <w:b/>
          <w:bCs/>
        </w:rPr>
        <w:t>Allergies, Dietary Requirements, or Medications</w:t>
      </w:r>
      <w:r w:rsidRPr="00374F83">
        <w:br/>
      </w:r>
      <w:r w:rsidR="00345FC9">
        <w:t>GPs do not provide confirmation of a child’s allergies, dietary requirements, or medications. It is the responsibility of parents or guardians to share this information directly with the school or nursery.</w:t>
      </w:r>
    </w:p>
    <w:p w14:paraId="47FDDA99" w14:textId="77777777" w:rsidR="00345FC9" w:rsidRDefault="00345FC9" w:rsidP="00345FC9">
      <w:pPr>
        <w:pStyle w:val="NoSpacing"/>
      </w:pPr>
    </w:p>
    <w:p w14:paraId="6A9C9EF5" w14:textId="77777777" w:rsidR="00345FC9" w:rsidRDefault="00345FC9" w:rsidP="00345FC9">
      <w:pPr>
        <w:pStyle w:val="NoSpacing"/>
      </w:pPr>
      <w:r>
        <w:t>If your child is under the care of a specialist consultant, they may be able to provide this information. A summary of your child’s medical records can be provided free of charge.</w:t>
      </w:r>
    </w:p>
    <w:p w14:paraId="32464EC8" w14:textId="158AFAF8" w:rsidR="00374F83" w:rsidRPr="00374F83" w:rsidRDefault="00374F83" w:rsidP="00345FC9">
      <w:pPr>
        <w:pStyle w:val="NoSpacing"/>
      </w:pPr>
    </w:p>
    <w:p w14:paraId="7A6B04A1" w14:textId="77777777" w:rsidR="00B418A5" w:rsidRDefault="00B418A5" w:rsidP="00345FC9">
      <w:pPr>
        <w:pStyle w:val="NoSpacing"/>
      </w:pPr>
      <w:r w:rsidRPr="00B418A5">
        <w:rPr>
          <w:b/>
          <w:bCs/>
        </w:rPr>
        <w:t>School &amp; Nursery Requests for Confirmation a Child is Well Enough to Return</w:t>
      </w:r>
      <w:r w:rsidRPr="00B418A5">
        <w:br/>
        <w:t>GPs do not provide confirmation that a child is well enough to return to school or nursery. Schools and nurseries have their own policies for this.</w:t>
      </w:r>
    </w:p>
    <w:p w14:paraId="0420B826" w14:textId="77777777" w:rsidR="00345FC9" w:rsidRPr="00B418A5" w:rsidRDefault="00345FC9" w:rsidP="00345FC9">
      <w:pPr>
        <w:pStyle w:val="NoSpacing"/>
      </w:pPr>
    </w:p>
    <w:p w14:paraId="769D8687" w14:textId="77777777" w:rsidR="00B418A5" w:rsidRPr="00452489" w:rsidRDefault="00B418A5" w:rsidP="00345FC9">
      <w:pPr>
        <w:pStyle w:val="NoSpacing"/>
        <w:rPr>
          <w:b/>
          <w:bCs/>
        </w:rPr>
      </w:pPr>
      <w:r w:rsidRPr="00B418A5">
        <w:t xml:space="preserve">A helpful guide for parents is available here: </w:t>
      </w:r>
      <w:hyperlink r:id="rId10" w:tgtFrame="_new" w:history="1">
        <w:r w:rsidRPr="00452489">
          <w:rPr>
            <w:rStyle w:val="Hyperlink"/>
            <w:rFonts w:cstheme="minorHAnsi"/>
            <w:b/>
            <w:bCs/>
          </w:rPr>
          <w:t>UKHSA – Should I keep my child off school?</w:t>
        </w:r>
      </w:hyperlink>
    </w:p>
    <w:p w14:paraId="68417AB2" w14:textId="77777777" w:rsidR="00374F83" w:rsidRPr="00B418A5" w:rsidRDefault="00374F83" w:rsidP="00345FC9">
      <w:pPr>
        <w:pStyle w:val="NoSpacing"/>
      </w:pPr>
    </w:p>
    <w:p w14:paraId="2E43BED8" w14:textId="228F3BFE" w:rsidR="00D45497" w:rsidRDefault="00B07574" w:rsidP="00345FC9">
      <w:pPr>
        <w:pStyle w:val="NoSpacing"/>
      </w:pPr>
      <w:r w:rsidRPr="00374F83">
        <w:rPr>
          <w:b/>
          <w:bCs/>
        </w:rPr>
        <w:t>Medical Letters for University Absence</w:t>
      </w:r>
      <w:r w:rsidRPr="00374F83">
        <w:br/>
        <w:t>If your university requests a letter from your doctor following absence due to illness, the request must be made in writing and include a signed and dated consent form authorizing the sharing of your medical information. The university will be invoiced for the medical report at the applicable rate.</w:t>
      </w:r>
    </w:p>
    <w:p w14:paraId="0F50793C" w14:textId="77777777" w:rsidR="00374F83" w:rsidRPr="00374F83" w:rsidRDefault="00374F83" w:rsidP="00345FC9">
      <w:pPr>
        <w:pStyle w:val="NoSpacing"/>
      </w:pPr>
    </w:p>
    <w:p w14:paraId="26D66A42" w14:textId="77777777" w:rsidR="00EB1585" w:rsidRDefault="00EB1585">
      <w:pPr>
        <w:rPr>
          <w:b/>
          <w:bCs/>
        </w:rPr>
      </w:pPr>
      <w:r>
        <w:rPr>
          <w:b/>
          <w:bCs/>
        </w:rPr>
        <w:br w:type="page"/>
      </w:r>
    </w:p>
    <w:p w14:paraId="320F927F" w14:textId="77777777" w:rsidR="00EB1585" w:rsidRDefault="00EB1585" w:rsidP="00345FC9">
      <w:pPr>
        <w:pStyle w:val="NoSpacing"/>
        <w:rPr>
          <w:b/>
          <w:bCs/>
        </w:rPr>
      </w:pPr>
    </w:p>
    <w:p w14:paraId="7744C493" w14:textId="0AB738ED" w:rsidR="00B418A5" w:rsidRDefault="00B418A5" w:rsidP="00345FC9">
      <w:pPr>
        <w:pStyle w:val="NoSpacing"/>
      </w:pPr>
      <w:r w:rsidRPr="00B418A5">
        <w:rPr>
          <w:b/>
          <w:bCs/>
        </w:rPr>
        <w:t>Letters of Support</w:t>
      </w:r>
      <w:r w:rsidRPr="00B418A5">
        <w:br/>
        <w:t>Examples include DWP appeals, housing applications, and Blue Badge applications.</w:t>
      </w:r>
    </w:p>
    <w:p w14:paraId="11102F23" w14:textId="77777777" w:rsidR="00345FC9" w:rsidRPr="00B418A5" w:rsidRDefault="00345FC9" w:rsidP="00345FC9">
      <w:pPr>
        <w:pStyle w:val="NoSpacing"/>
      </w:pPr>
    </w:p>
    <w:p w14:paraId="24362487" w14:textId="77777777" w:rsidR="00B418A5" w:rsidRPr="00B418A5" w:rsidRDefault="00B418A5" w:rsidP="00345FC9">
      <w:pPr>
        <w:pStyle w:val="NoSpacing"/>
      </w:pPr>
      <w:r w:rsidRPr="00B418A5">
        <w:t>GPs receive frequent requests for letters of support. However, we can only produce factual letters based on your medical records. It is often easier and free for you to do this yourself. Simply print your problem list and consultation records from your medical history and reference these in your application.</w:t>
      </w:r>
    </w:p>
    <w:p w14:paraId="104DD799" w14:textId="77777777" w:rsidR="00374F83" w:rsidRDefault="00374F83" w:rsidP="00345FC9">
      <w:pPr>
        <w:pStyle w:val="NoSpacing"/>
      </w:pPr>
    </w:p>
    <w:p w14:paraId="4C2422E3" w14:textId="714F7524" w:rsidR="00B418A5" w:rsidRDefault="00B418A5" w:rsidP="00345FC9">
      <w:pPr>
        <w:pStyle w:val="NoSpacing"/>
      </w:pPr>
      <w:r w:rsidRPr="00B418A5">
        <w:t xml:space="preserve">If you are unsure of the dates of your diagnoses, you can request a chronological summary of your conditions via a </w:t>
      </w:r>
      <w:r w:rsidRPr="00345FC9">
        <w:t>Subject Access Request (SAR).</w:t>
      </w:r>
      <w:r w:rsidRPr="00B418A5">
        <w:t xml:space="preserve"> Initial requests are free under GDPR legislation.</w:t>
      </w:r>
    </w:p>
    <w:p w14:paraId="3CBF2219" w14:textId="77777777" w:rsidR="00345FC9" w:rsidRPr="00B418A5" w:rsidRDefault="00345FC9" w:rsidP="00345FC9">
      <w:pPr>
        <w:pStyle w:val="NoSpacing"/>
      </w:pPr>
    </w:p>
    <w:p w14:paraId="215B421F" w14:textId="77777777" w:rsidR="00B418A5" w:rsidRDefault="00B418A5" w:rsidP="00345FC9">
      <w:pPr>
        <w:pStyle w:val="NoSpacing"/>
      </w:pPr>
      <w:r w:rsidRPr="00B418A5">
        <w:t>Assessment focuses on how your conditions affect your daily life, so clearly demonstrating your difficulties in your application is crucial.</w:t>
      </w:r>
    </w:p>
    <w:p w14:paraId="3A41AC34" w14:textId="77777777" w:rsidR="00EA595A" w:rsidRDefault="00EA595A" w:rsidP="00345FC9">
      <w:pPr>
        <w:pStyle w:val="NoSpacing"/>
        <w:rPr>
          <w:b/>
          <w:bCs/>
        </w:rPr>
      </w:pPr>
    </w:p>
    <w:p w14:paraId="45046911" w14:textId="0920614E" w:rsidR="00B418A5" w:rsidRPr="00B418A5" w:rsidRDefault="00B418A5" w:rsidP="00345FC9">
      <w:pPr>
        <w:pStyle w:val="NoSpacing"/>
      </w:pPr>
      <w:r w:rsidRPr="00B418A5">
        <w:rPr>
          <w:b/>
          <w:bCs/>
        </w:rPr>
        <w:t>Helpful Contacts:</w:t>
      </w:r>
    </w:p>
    <w:p w14:paraId="553F87CB" w14:textId="77777777" w:rsidR="00B418A5" w:rsidRPr="002305AA" w:rsidRDefault="00B418A5" w:rsidP="00345FC9">
      <w:pPr>
        <w:pStyle w:val="NoSpacing"/>
        <w:rPr>
          <w:b/>
          <w:bCs/>
        </w:rPr>
      </w:pPr>
      <w:r w:rsidRPr="00B418A5">
        <w:rPr>
          <w:b/>
          <w:bCs/>
        </w:rPr>
        <w:t>Citizens Advice Bureau</w:t>
      </w:r>
      <w:r w:rsidRPr="00B418A5">
        <w:t xml:space="preserve"> – Offers advice on a range of issues and can complete a benefits check. </w:t>
      </w:r>
      <w:hyperlink r:id="rId11" w:tgtFrame="_new" w:history="1">
        <w:r w:rsidRPr="002305AA">
          <w:rPr>
            <w:rStyle w:val="Hyperlink"/>
            <w:rFonts w:cstheme="minorHAnsi"/>
            <w:b/>
            <w:bCs/>
          </w:rPr>
          <w:t>Find your local Citizens Advice Bureau</w:t>
        </w:r>
      </w:hyperlink>
    </w:p>
    <w:p w14:paraId="01494FB1" w14:textId="77777777" w:rsidR="00B418A5" w:rsidRPr="00B418A5" w:rsidRDefault="00B418A5" w:rsidP="00345FC9">
      <w:pPr>
        <w:pStyle w:val="NoSpacing"/>
      </w:pPr>
      <w:r w:rsidRPr="00B418A5">
        <w:rPr>
          <w:b/>
          <w:bCs/>
        </w:rPr>
        <w:t>Disability Information and Advice Line (DIAL UK)</w:t>
      </w:r>
      <w:r w:rsidRPr="00B418A5">
        <w:t xml:space="preserve"> – Tel: 0808 800 3333</w:t>
      </w:r>
    </w:p>
    <w:p w14:paraId="7482DDB7" w14:textId="77777777" w:rsidR="00B418A5" w:rsidRPr="002305AA" w:rsidRDefault="00B418A5" w:rsidP="00345FC9">
      <w:pPr>
        <w:pStyle w:val="NoSpacing"/>
        <w:rPr>
          <w:b/>
          <w:bCs/>
        </w:rPr>
      </w:pPr>
      <w:r w:rsidRPr="00B418A5">
        <w:rPr>
          <w:b/>
          <w:bCs/>
        </w:rPr>
        <w:t>Disability Rights UK</w:t>
      </w:r>
      <w:r w:rsidRPr="00B418A5">
        <w:t xml:space="preserve"> – Provides factsheets on benefits, tax credits, and independent living. </w:t>
      </w:r>
      <w:hyperlink r:id="rId12" w:tgtFrame="_new" w:history="1">
        <w:r w:rsidRPr="002305AA">
          <w:rPr>
            <w:rStyle w:val="Hyperlink"/>
            <w:rFonts w:cstheme="minorHAnsi"/>
            <w:b/>
            <w:bCs/>
          </w:rPr>
          <w:t>Disability Rights UK</w:t>
        </w:r>
      </w:hyperlink>
    </w:p>
    <w:p w14:paraId="6FD350B4" w14:textId="77777777" w:rsidR="00374F83" w:rsidRPr="00B418A5" w:rsidRDefault="00374F83" w:rsidP="00345FC9">
      <w:pPr>
        <w:pStyle w:val="NoSpacing"/>
      </w:pPr>
    </w:p>
    <w:p w14:paraId="63CCEAB5" w14:textId="77777777" w:rsidR="00B418A5" w:rsidRDefault="00B418A5" w:rsidP="00345FC9">
      <w:pPr>
        <w:pStyle w:val="NoSpacing"/>
      </w:pPr>
      <w:r w:rsidRPr="00374F83">
        <w:t>GPs are not responsible for determining a person’s entitlement to benefits. The Department for Work and Pensions (DWP) has established procedures to request the necessary medical information directly from GPs to make these decisions.</w:t>
      </w:r>
    </w:p>
    <w:p w14:paraId="64BBB36F" w14:textId="77777777" w:rsidR="00374F83" w:rsidRPr="00374F83" w:rsidRDefault="00374F83" w:rsidP="00345FC9">
      <w:pPr>
        <w:pStyle w:val="NoSpacing"/>
      </w:pPr>
    </w:p>
    <w:p w14:paraId="390191E9" w14:textId="763ED70C" w:rsidR="00B418A5" w:rsidRDefault="00B418A5" w:rsidP="00345FC9">
      <w:pPr>
        <w:pStyle w:val="NoSpacing"/>
      </w:pPr>
      <w:r w:rsidRPr="00374F83">
        <w:t>When you submit a PIP or ESA claim, the DWP will contact your GP or other healthcare professional to obtain relevant medical evidence. This information is then included in your claim, and the DWP is responsible for paying any fee to the doctor providing the report.</w:t>
      </w:r>
    </w:p>
    <w:p w14:paraId="0CBA93CE" w14:textId="77777777" w:rsidR="00374F83" w:rsidRPr="00374F83" w:rsidRDefault="00374F83" w:rsidP="00345FC9">
      <w:pPr>
        <w:pStyle w:val="NoSpacing"/>
      </w:pPr>
    </w:p>
    <w:p w14:paraId="0C477515" w14:textId="2F7C46D5" w:rsidR="00B418A5" w:rsidRDefault="00B418A5" w:rsidP="00345FC9">
      <w:pPr>
        <w:pStyle w:val="NoSpacing"/>
      </w:pPr>
      <w:r w:rsidRPr="00374F83">
        <w:t>As a result, we cannot provide additional letters of support, since any information we provide will already be included in the report requested by the DWP.</w:t>
      </w:r>
      <w:r w:rsidR="007759C1">
        <w:t xml:space="preserve"> </w:t>
      </w:r>
      <w:r w:rsidR="007759C1" w:rsidRPr="007759C1">
        <w:t>If a benefit support letter is requested and completed, a charge will apply.</w:t>
      </w:r>
    </w:p>
    <w:p w14:paraId="00A2A57A" w14:textId="77777777" w:rsidR="00345FC9" w:rsidRPr="00374F83" w:rsidRDefault="00345FC9" w:rsidP="00345FC9">
      <w:pPr>
        <w:pStyle w:val="NoSpacing"/>
      </w:pPr>
    </w:p>
    <w:p w14:paraId="43624F9A" w14:textId="77777777" w:rsidR="00B418A5" w:rsidRPr="00B418A5" w:rsidRDefault="00B418A5" w:rsidP="00345FC9">
      <w:pPr>
        <w:pStyle w:val="NoSpacing"/>
        <w:rPr>
          <w:rFonts w:eastAsia="Times New Roman"/>
          <w:lang w:eastAsia="en-GB"/>
        </w:rPr>
      </w:pPr>
      <w:r w:rsidRPr="00B418A5">
        <w:rPr>
          <w:rFonts w:eastAsia="Times New Roman"/>
          <w:b/>
          <w:bCs/>
          <w:lang w:eastAsia="en-GB"/>
        </w:rPr>
        <w:t>Letters for DWP Appeals</w:t>
      </w:r>
      <w:r w:rsidRPr="00B418A5">
        <w:rPr>
          <w:rFonts w:eastAsia="Times New Roman"/>
          <w:lang w:eastAsia="en-GB"/>
        </w:rPr>
        <w:br/>
        <w:t>According to DWP guidance, a letter of support from your GP will not influence the outcome of your appeal. Therefore, GPs do not provide letters for this purpose.</w:t>
      </w:r>
    </w:p>
    <w:p w14:paraId="54072FC3" w14:textId="77777777" w:rsidR="00374F83" w:rsidRPr="00374F83" w:rsidRDefault="00374F83" w:rsidP="00345FC9">
      <w:pPr>
        <w:pStyle w:val="NoSpacing"/>
        <w:rPr>
          <w:b/>
          <w:bCs/>
        </w:rPr>
      </w:pPr>
    </w:p>
    <w:p w14:paraId="5925C69D" w14:textId="5A5D9AC4" w:rsidR="00374F83" w:rsidRDefault="00374F83" w:rsidP="00345FC9">
      <w:pPr>
        <w:pStyle w:val="NoSpacing"/>
        <w:rPr>
          <w:rFonts w:eastAsia="Times New Roman"/>
          <w:lang w:eastAsia="en-GB"/>
        </w:rPr>
      </w:pPr>
      <w:r w:rsidRPr="00374F83">
        <w:rPr>
          <w:rFonts w:eastAsia="Times New Roman"/>
          <w:b/>
          <w:bCs/>
          <w:lang w:eastAsia="en-GB"/>
        </w:rPr>
        <w:t>Blue Badge Applications</w:t>
      </w:r>
      <w:r w:rsidRPr="00374F83">
        <w:rPr>
          <w:rFonts w:eastAsia="Times New Roman"/>
          <w:lang w:eastAsia="en-GB"/>
        </w:rPr>
        <w:br/>
        <w:t>Applications must be made through your local council; your GP cannot assist with obtaining a Blue Badge. Your council may arrange a home or in-person assessment and will inform you if this is required.</w:t>
      </w:r>
    </w:p>
    <w:p w14:paraId="2B9DE72C" w14:textId="77777777" w:rsidR="00C50092" w:rsidRPr="00374F83" w:rsidRDefault="00C50092" w:rsidP="00345FC9">
      <w:pPr>
        <w:pStyle w:val="NoSpacing"/>
        <w:rPr>
          <w:rFonts w:eastAsia="Times New Roman"/>
          <w:lang w:eastAsia="en-GB"/>
        </w:rPr>
      </w:pPr>
    </w:p>
    <w:p w14:paraId="19414DFA" w14:textId="740D6FAE" w:rsidR="00374F83" w:rsidRPr="002305AA" w:rsidRDefault="00000000" w:rsidP="00345FC9">
      <w:pPr>
        <w:pStyle w:val="NoSpacing"/>
        <w:rPr>
          <w:rFonts w:eastAsia="Times New Roman"/>
          <w:b/>
          <w:bCs/>
          <w:lang w:eastAsia="en-GB"/>
        </w:rPr>
      </w:pPr>
      <w:hyperlink r:id="rId13" w:history="1">
        <w:r w:rsidR="00374F83" w:rsidRPr="002305AA">
          <w:rPr>
            <w:rStyle w:val="Hyperlink"/>
            <w:rFonts w:cstheme="minorHAnsi"/>
            <w:b/>
            <w:bCs/>
            <w:lang w:eastAsia="en-GB"/>
          </w:rPr>
          <w:t>Apply for a Blue Badge – Click here</w:t>
        </w:r>
      </w:hyperlink>
    </w:p>
    <w:p w14:paraId="5AEDEB9F" w14:textId="77777777" w:rsidR="00374F83" w:rsidRPr="00374F83" w:rsidRDefault="00374F83" w:rsidP="00345FC9">
      <w:pPr>
        <w:pStyle w:val="NoSpacing"/>
        <w:rPr>
          <w:rFonts w:eastAsia="Times New Roman"/>
          <w:lang w:eastAsia="en-GB"/>
        </w:rPr>
      </w:pPr>
    </w:p>
    <w:p w14:paraId="7E1F8878" w14:textId="77777777" w:rsidR="00374F83" w:rsidRDefault="00374F83" w:rsidP="00345FC9">
      <w:pPr>
        <w:pStyle w:val="NoSpacing"/>
        <w:rPr>
          <w:rFonts w:eastAsia="Times New Roman"/>
          <w:lang w:eastAsia="en-GB"/>
        </w:rPr>
      </w:pPr>
      <w:r w:rsidRPr="00374F83">
        <w:rPr>
          <w:rFonts w:eastAsia="Times New Roman"/>
          <w:b/>
          <w:bCs/>
          <w:lang w:eastAsia="en-GB"/>
        </w:rPr>
        <w:t>Housing Applications</w:t>
      </w:r>
      <w:r w:rsidRPr="00374F83">
        <w:rPr>
          <w:rFonts w:eastAsia="Times New Roman"/>
          <w:lang w:eastAsia="en-GB"/>
        </w:rPr>
        <w:br/>
        <w:t>We understand that housing issues can be stressful, but these matters are handled by your local council housing office. If additional medical information is needed, the council will send a specific form directly to the GP surgery.</w:t>
      </w:r>
    </w:p>
    <w:p w14:paraId="16E1E9CA" w14:textId="77777777" w:rsidR="004666C5" w:rsidRPr="00374F83" w:rsidRDefault="004666C5" w:rsidP="00345FC9">
      <w:pPr>
        <w:pStyle w:val="NoSpacing"/>
        <w:rPr>
          <w:rFonts w:eastAsia="Times New Roman"/>
          <w:lang w:eastAsia="en-GB"/>
        </w:rPr>
      </w:pPr>
    </w:p>
    <w:p w14:paraId="1AC36BF7" w14:textId="77777777" w:rsidR="00374F83" w:rsidRPr="00374F83" w:rsidRDefault="00374F83" w:rsidP="00345FC9">
      <w:pPr>
        <w:pStyle w:val="NoSpacing"/>
        <w:rPr>
          <w:rFonts w:eastAsia="Times New Roman"/>
          <w:lang w:eastAsia="en-GB"/>
        </w:rPr>
      </w:pPr>
      <w:r w:rsidRPr="00374F83">
        <w:rPr>
          <w:rFonts w:eastAsia="Times New Roman"/>
          <w:lang w:eastAsia="en-GB"/>
        </w:rPr>
        <w:t xml:space="preserve">For further support, visit </w:t>
      </w:r>
      <w:hyperlink r:id="rId14" w:tgtFrame="_new" w:history="1">
        <w:r w:rsidRPr="00853C58">
          <w:rPr>
            <w:rStyle w:val="Hyperlink"/>
            <w:rFonts w:cstheme="minorHAnsi"/>
            <w:b/>
            <w:bCs/>
            <w:lang w:eastAsia="en-GB"/>
          </w:rPr>
          <w:t>Shelter England – Click here</w:t>
        </w:r>
      </w:hyperlink>
    </w:p>
    <w:p w14:paraId="24ABEC38" w14:textId="77777777" w:rsidR="00B418A5" w:rsidRPr="00374F83" w:rsidRDefault="00B418A5" w:rsidP="00345FC9">
      <w:pPr>
        <w:pStyle w:val="NoSpacing"/>
      </w:pPr>
    </w:p>
    <w:p w14:paraId="1A1C1735" w14:textId="77777777" w:rsidR="00C50092" w:rsidRPr="008E63F6" w:rsidRDefault="00C50092" w:rsidP="00C50092">
      <w:pPr>
        <w:pStyle w:val="NoSpacing"/>
        <w:rPr>
          <w:b/>
          <w:bCs/>
        </w:rPr>
      </w:pPr>
      <w:r w:rsidRPr="008E63F6">
        <w:rPr>
          <w:b/>
          <w:bCs/>
        </w:rPr>
        <w:lastRenderedPageBreak/>
        <w:t>Non-NHS Work – No Charges Apply</w:t>
      </w:r>
    </w:p>
    <w:p w14:paraId="42B3177B" w14:textId="77777777" w:rsidR="00C50092" w:rsidRPr="008E63F6" w:rsidRDefault="00C50092" w:rsidP="00C50092">
      <w:pPr>
        <w:pStyle w:val="NoSpacing"/>
      </w:pPr>
      <w:r w:rsidRPr="008E63F6">
        <w:t>In line with British Medical Association (BMA) guidance, GP practices do not charge fees for certain certificates, letters, or information requests.</w:t>
      </w:r>
    </w:p>
    <w:p w14:paraId="6B98B19B" w14:textId="77777777" w:rsidR="00C50092" w:rsidRDefault="00C50092" w:rsidP="00C50092">
      <w:pPr>
        <w:pStyle w:val="NoSpacing"/>
      </w:pPr>
      <w:r>
        <w:t xml:space="preserve"> </w:t>
      </w:r>
    </w:p>
    <w:p w14:paraId="5BE28509" w14:textId="77777777" w:rsidR="00C50092" w:rsidRDefault="00C50092" w:rsidP="00C50092">
      <w:pPr>
        <w:pStyle w:val="NoSpacing"/>
        <w:rPr>
          <w:b/>
          <w:bCs/>
        </w:rPr>
      </w:pPr>
      <w:r>
        <w:t xml:space="preserve">Further information is available at </w:t>
      </w:r>
      <w:hyperlink r:id="rId15" w:history="1">
        <w:r w:rsidRPr="008E63F6">
          <w:rPr>
            <w:rStyle w:val="Hyperlink"/>
            <w:b/>
            <w:bCs/>
          </w:rPr>
          <w:t>Certificates GPs cannot charge fees for</w:t>
        </w:r>
      </w:hyperlink>
      <w:r>
        <w:rPr>
          <w:b/>
          <w:bCs/>
        </w:rPr>
        <w:t>.</w:t>
      </w:r>
    </w:p>
    <w:p w14:paraId="44F2BDB8" w14:textId="77777777" w:rsidR="00C50092" w:rsidRDefault="00C50092" w:rsidP="00C50092">
      <w:pPr>
        <w:pStyle w:val="NoSpacing"/>
        <w:rPr>
          <w:b/>
          <w:bCs/>
        </w:rPr>
      </w:pPr>
    </w:p>
    <w:p w14:paraId="6EB02FAE" w14:textId="3D4C9269" w:rsidR="00C50092" w:rsidRDefault="00C50092" w:rsidP="00C50092">
      <w:pPr>
        <w:pStyle w:val="NoSpacing"/>
      </w:pPr>
      <w:r w:rsidRPr="00345FC9">
        <w:rPr>
          <w:b/>
          <w:bCs/>
        </w:rPr>
        <w:t>NHS App – Access to Your Online Records</w:t>
      </w:r>
      <w:r w:rsidRPr="00345FC9">
        <w:br/>
      </w:r>
      <w:r w:rsidRPr="008E63F6">
        <w:t xml:space="preserve">Please click </w:t>
      </w:r>
      <w:hyperlink r:id="rId16" w:history="1">
        <w:r w:rsidRPr="00853C58">
          <w:rPr>
            <w:rStyle w:val="Hyperlink"/>
            <w:b/>
            <w:bCs/>
          </w:rPr>
          <w:t>here</w:t>
        </w:r>
      </w:hyperlink>
      <w:r w:rsidRPr="008E63F6">
        <w:t xml:space="preserve"> to set up the NHS App so you can access your medical records online.</w:t>
      </w:r>
      <w:r w:rsidR="00143939">
        <w:t xml:space="preserve"> </w:t>
      </w:r>
      <w:r w:rsidRPr="008E63F6">
        <w:t>If you find it difficult to set up online accounts, ask a friend or family member for help, as this is the quickest and easiest way to view a summary of your medical record.</w:t>
      </w:r>
    </w:p>
    <w:p w14:paraId="0645624A" w14:textId="77777777" w:rsidR="00EA595A" w:rsidRDefault="00EA595A" w:rsidP="008E63F6">
      <w:pPr>
        <w:pStyle w:val="NoSpacing"/>
      </w:pPr>
    </w:p>
    <w:p w14:paraId="284FA23B" w14:textId="0A8CE641" w:rsidR="00C50092" w:rsidRPr="00143939" w:rsidRDefault="00C50092" w:rsidP="008E63F6">
      <w:pPr>
        <w:pStyle w:val="NoSpacing"/>
      </w:pPr>
      <w:r w:rsidRPr="008E63F6">
        <w:t>If you still feel that a letter would be helpful and wish to request one from the practice, please contact us by telephone, online using the administration request function, or by visiting the practice during opening hours.</w:t>
      </w:r>
      <w:r w:rsidR="00143939">
        <w:t xml:space="preserve"> </w:t>
      </w:r>
      <w:r w:rsidRPr="008E63F6">
        <w:t>A member of our team will contact you with details of the cost and expected timeframes.</w:t>
      </w:r>
    </w:p>
    <w:p w14:paraId="0F289D83" w14:textId="77777777" w:rsidR="00C50092" w:rsidRDefault="00C50092" w:rsidP="008E63F6">
      <w:pPr>
        <w:pStyle w:val="NoSpacing"/>
        <w:rPr>
          <w:b/>
          <w:bCs/>
        </w:rPr>
      </w:pPr>
    </w:p>
    <w:p w14:paraId="6BDAD27F" w14:textId="4CA693A7" w:rsidR="005F568D" w:rsidRPr="005F568D" w:rsidRDefault="005F568D" w:rsidP="005F568D">
      <w:pPr>
        <w:pStyle w:val="NoSpacing"/>
        <w:rPr>
          <w:b/>
          <w:bCs/>
        </w:rPr>
      </w:pPr>
      <w:r w:rsidRPr="005F568D">
        <w:rPr>
          <w:b/>
          <w:bCs/>
        </w:rPr>
        <w:t>iGPR for Medical Reports</w:t>
      </w:r>
    </w:p>
    <w:p w14:paraId="44CA3C03" w14:textId="77777777" w:rsidR="005F568D" w:rsidRDefault="005F568D" w:rsidP="005F568D">
      <w:pPr>
        <w:pStyle w:val="NoSpacing"/>
      </w:pPr>
      <w:r w:rsidRPr="005F568D">
        <w:t xml:space="preserve">Some medical reports and information requests are processed </w:t>
      </w:r>
      <w:r w:rsidRPr="00F95499">
        <w:t>using iGPR, a</w:t>
      </w:r>
      <w:r w:rsidRPr="005F568D">
        <w:t xml:space="preserve"> secure NHS-approved digital platform used by GP practices to manage third-party report requests safely and efficiently.</w:t>
      </w:r>
    </w:p>
    <w:p w14:paraId="22B5987B" w14:textId="77777777" w:rsidR="005F568D" w:rsidRPr="005F568D" w:rsidRDefault="005F568D" w:rsidP="005F568D">
      <w:pPr>
        <w:pStyle w:val="NoSpacing"/>
      </w:pPr>
    </w:p>
    <w:p w14:paraId="1D6D0BE5" w14:textId="77777777" w:rsidR="005F568D" w:rsidRPr="005F568D" w:rsidRDefault="005F568D" w:rsidP="005F568D">
      <w:pPr>
        <w:pStyle w:val="NoSpacing"/>
        <w:rPr>
          <w:b/>
          <w:bCs/>
        </w:rPr>
      </w:pPr>
      <w:r w:rsidRPr="005F568D">
        <w:rPr>
          <w:b/>
          <w:bCs/>
        </w:rPr>
        <w:t>What this means for patients</w:t>
      </w:r>
    </w:p>
    <w:p w14:paraId="7B6E0AA2" w14:textId="77777777" w:rsidR="005F568D" w:rsidRPr="005F568D" w:rsidRDefault="005F568D" w:rsidP="005F568D">
      <w:pPr>
        <w:pStyle w:val="NoSpacing"/>
        <w:numPr>
          <w:ilvl w:val="0"/>
          <w:numId w:val="21"/>
        </w:numPr>
      </w:pPr>
      <w:r w:rsidRPr="005F568D">
        <w:t>iGPR allows medical reports to be handled securely and in line with data protection regulations</w:t>
      </w:r>
    </w:p>
    <w:p w14:paraId="479ADCC4" w14:textId="77777777" w:rsidR="005F568D" w:rsidRPr="00F95499" w:rsidRDefault="005F568D" w:rsidP="005F568D">
      <w:pPr>
        <w:pStyle w:val="NoSpacing"/>
        <w:numPr>
          <w:ilvl w:val="0"/>
          <w:numId w:val="21"/>
        </w:numPr>
      </w:pPr>
      <w:r w:rsidRPr="005F568D">
        <w:t>Where appropriate</w:t>
      </w:r>
      <w:r w:rsidRPr="00F95499">
        <w:t>, patients have the option to view the report before it is sent to a third party</w:t>
      </w:r>
    </w:p>
    <w:p w14:paraId="1B14250B" w14:textId="77777777" w:rsidR="005F568D" w:rsidRPr="00F95499" w:rsidRDefault="005F568D" w:rsidP="005F568D">
      <w:pPr>
        <w:pStyle w:val="NoSpacing"/>
        <w:numPr>
          <w:ilvl w:val="0"/>
          <w:numId w:val="21"/>
        </w:numPr>
      </w:pPr>
      <w:r w:rsidRPr="00F95499">
        <w:t>This helps ensure accuracy and transparency in how your medical information is shared</w:t>
      </w:r>
    </w:p>
    <w:p w14:paraId="4FA7B824" w14:textId="77777777" w:rsidR="005F568D" w:rsidRPr="005F568D" w:rsidRDefault="005F568D" w:rsidP="004666C5">
      <w:pPr>
        <w:pStyle w:val="NoSpacing"/>
        <w:ind w:left="720"/>
      </w:pPr>
    </w:p>
    <w:p w14:paraId="6EDDE8AA" w14:textId="77777777" w:rsidR="005F568D" w:rsidRPr="005F568D" w:rsidRDefault="005F568D" w:rsidP="005F568D">
      <w:pPr>
        <w:pStyle w:val="NoSpacing"/>
        <w:rPr>
          <w:b/>
          <w:bCs/>
        </w:rPr>
      </w:pPr>
      <w:r w:rsidRPr="005F568D">
        <w:rPr>
          <w:b/>
          <w:bCs/>
        </w:rPr>
        <w:t>Your data and privacy</w:t>
      </w:r>
    </w:p>
    <w:p w14:paraId="5233C183" w14:textId="77777777" w:rsidR="005F568D" w:rsidRPr="00F95499" w:rsidRDefault="005F568D" w:rsidP="005F568D">
      <w:pPr>
        <w:pStyle w:val="NoSpacing"/>
      </w:pPr>
      <w:r w:rsidRPr="005F568D">
        <w:t xml:space="preserve">iGPR processes information on behalf of the GP practice and </w:t>
      </w:r>
      <w:r w:rsidRPr="00F95499">
        <w:t>complies with UK GDPR and NHS data protection standards.</w:t>
      </w:r>
    </w:p>
    <w:p w14:paraId="4D88D027" w14:textId="77777777" w:rsidR="005F568D" w:rsidRPr="005F568D" w:rsidRDefault="005F568D" w:rsidP="005F568D">
      <w:pPr>
        <w:pStyle w:val="NoSpacing"/>
      </w:pPr>
    </w:p>
    <w:p w14:paraId="0590D98E" w14:textId="37D97EF5" w:rsidR="005F568D" w:rsidRPr="005F568D" w:rsidRDefault="005F568D" w:rsidP="005F568D">
      <w:pPr>
        <w:pStyle w:val="NoSpacing"/>
      </w:pPr>
      <w:r w:rsidRPr="005F568D">
        <w:t xml:space="preserve">You can read more about how iGPR uses and protects your data by viewing their </w:t>
      </w:r>
      <w:hyperlink r:id="rId17" w:history="1">
        <w:r w:rsidRPr="005F568D">
          <w:rPr>
            <w:rStyle w:val="Hyperlink"/>
            <w:b/>
            <w:bCs/>
          </w:rPr>
          <w:t>iGPR Privacy Notice</w:t>
        </w:r>
      </w:hyperlink>
      <w:r w:rsidRPr="005F568D">
        <w:br/>
      </w:r>
    </w:p>
    <w:p w14:paraId="20F6BE15" w14:textId="77777777" w:rsidR="005F568D" w:rsidRPr="005F568D" w:rsidRDefault="005F568D" w:rsidP="005F568D">
      <w:pPr>
        <w:pStyle w:val="NoSpacing"/>
        <w:rPr>
          <w:b/>
          <w:bCs/>
        </w:rPr>
      </w:pPr>
      <w:r w:rsidRPr="005F568D">
        <w:rPr>
          <w:b/>
          <w:bCs/>
        </w:rPr>
        <w:t>Questions or concerns</w:t>
      </w:r>
    </w:p>
    <w:p w14:paraId="34E6E686" w14:textId="422DD29C" w:rsidR="005F568D" w:rsidRPr="005F568D" w:rsidRDefault="005F568D" w:rsidP="005F568D">
      <w:pPr>
        <w:pStyle w:val="NoSpacing"/>
      </w:pPr>
      <w:r w:rsidRPr="005F568D">
        <w:t>If you have any questions about a report being processed via iGPR or would like more information about viewing your report before it is shared, please contact the practice.</w:t>
      </w:r>
    </w:p>
    <w:p w14:paraId="7CC4D925" w14:textId="77777777" w:rsidR="005F568D" w:rsidRDefault="005F568D" w:rsidP="008E63F6">
      <w:pPr>
        <w:pStyle w:val="NoSpacing"/>
      </w:pPr>
    </w:p>
    <w:p w14:paraId="727AED1F" w14:textId="7E9CAC1F" w:rsidR="007027AD" w:rsidRPr="007027AD" w:rsidRDefault="007027AD" w:rsidP="007027AD">
      <w:pPr>
        <w:pStyle w:val="NoSpacing"/>
        <w:rPr>
          <w:b/>
          <w:bCs/>
        </w:rPr>
      </w:pPr>
      <w:r w:rsidRPr="007027AD">
        <w:rPr>
          <w:b/>
          <w:bCs/>
        </w:rPr>
        <w:t>Disclaimer</w:t>
      </w:r>
    </w:p>
    <w:p w14:paraId="2C57EA40" w14:textId="41B25BDC" w:rsidR="007027AD" w:rsidRDefault="007027AD" w:rsidP="007027AD">
      <w:pPr>
        <w:pStyle w:val="NoSpacing"/>
      </w:pPr>
      <w:r w:rsidRPr="007027AD">
        <w:t>The practice reserves the right to amend or update any of the information contained herein, including fees, at any time.</w:t>
      </w:r>
    </w:p>
    <w:p w14:paraId="146AB50A" w14:textId="77777777" w:rsidR="007027AD" w:rsidRPr="007027AD" w:rsidRDefault="007027AD" w:rsidP="007027AD">
      <w:pPr>
        <w:pStyle w:val="NoSpacing"/>
      </w:pPr>
    </w:p>
    <w:p w14:paraId="43C276E9" w14:textId="77777777" w:rsidR="007027AD" w:rsidRDefault="007027AD" w:rsidP="007027AD">
      <w:pPr>
        <w:pStyle w:val="NoSpacing"/>
      </w:pPr>
      <w:r w:rsidRPr="007027AD">
        <w:t>The practice also reserves the right to decline requests for non-NHS work, including situations where the volume of requests exceeds our capacity.</w:t>
      </w:r>
    </w:p>
    <w:p w14:paraId="65EC9F91" w14:textId="77777777" w:rsidR="007027AD" w:rsidRPr="007027AD" w:rsidRDefault="007027AD" w:rsidP="007027AD">
      <w:pPr>
        <w:pStyle w:val="NoSpacing"/>
      </w:pPr>
    </w:p>
    <w:p w14:paraId="1658A46F" w14:textId="77777777" w:rsidR="007027AD" w:rsidRDefault="007027AD" w:rsidP="007027AD">
      <w:pPr>
        <w:pStyle w:val="NoSpacing"/>
      </w:pPr>
      <w:r w:rsidRPr="007027AD">
        <w:t>Where a fee is applicable, payment must be made in advance by cash or bank transfer. An invoice will be provided.</w:t>
      </w:r>
    </w:p>
    <w:p w14:paraId="5252CB86" w14:textId="77777777" w:rsidR="007027AD" w:rsidRPr="007027AD" w:rsidRDefault="007027AD" w:rsidP="007027AD">
      <w:pPr>
        <w:pStyle w:val="NoSpacing"/>
      </w:pPr>
    </w:p>
    <w:p w14:paraId="61A8FD5B" w14:textId="77777777" w:rsidR="007027AD" w:rsidRPr="007027AD" w:rsidRDefault="007027AD" w:rsidP="007027AD">
      <w:pPr>
        <w:pStyle w:val="NoSpacing"/>
        <w:rPr>
          <w:b/>
          <w:bCs/>
        </w:rPr>
      </w:pPr>
      <w:r w:rsidRPr="007027AD">
        <w:rPr>
          <w:b/>
          <w:bCs/>
        </w:rPr>
        <w:t>Refund Policy</w:t>
      </w:r>
    </w:p>
    <w:p w14:paraId="2B0C6D64" w14:textId="77777777" w:rsidR="007027AD" w:rsidRPr="007027AD" w:rsidRDefault="007027AD" w:rsidP="007027AD">
      <w:pPr>
        <w:pStyle w:val="NoSpacing"/>
      </w:pPr>
      <w:r w:rsidRPr="007027AD">
        <w:t>If you no longer require a report that has been paid for in advance and the work has not yet been completed, the fee will be fully refunded.</w:t>
      </w:r>
    </w:p>
    <w:p w14:paraId="742A84D3" w14:textId="77777777" w:rsidR="007027AD" w:rsidRPr="007027AD" w:rsidRDefault="007027AD" w:rsidP="007027AD">
      <w:pPr>
        <w:pStyle w:val="NoSpacing"/>
      </w:pPr>
    </w:p>
    <w:p w14:paraId="1043DE18" w14:textId="7D3C375D" w:rsidR="007027AD" w:rsidRDefault="007027AD" w:rsidP="00143939">
      <w:pPr>
        <w:pStyle w:val="NoSpacing"/>
      </w:pPr>
      <w:r w:rsidRPr="007027AD">
        <w:t>If a report has been completed, the fee is non-refundable, even if it is no longer required.</w:t>
      </w:r>
      <w:r>
        <w:br w:type="page"/>
      </w:r>
    </w:p>
    <w:p w14:paraId="2B8AB150" w14:textId="4BF49352" w:rsidR="007027AD" w:rsidRDefault="00204E1E" w:rsidP="007027AD">
      <w:pPr>
        <w:pStyle w:val="NoSpacing"/>
        <w:jc w:val="center"/>
        <w:rPr>
          <w:b/>
          <w:bCs/>
          <w:sz w:val="36"/>
          <w:szCs w:val="36"/>
        </w:rPr>
      </w:pPr>
      <w:r w:rsidRPr="007027AD">
        <w:rPr>
          <w:b/>
          <w:bCs/>
          <w:sz w:val="36"/>
          <w:szCs w:val="36"/>
        </w:rPr>
        <w:lastRenderedPageBreak/>
        <w:t xml:space="preserve">Non-NHS </w:t>
      </w:r>
      <w:r w:rsidR="00860C01">
        <w:rPr>
          <w:b/>
          <w:bCs/>
          <w:sz w:val="36"/>
          <w:szCs w:val="36"/>
        </w:rPr>
        <w:t>Service</w:t>
      </w:r>
      <w:r w:rsidRPr="007027AD">
        <w:rPr>
          <w:b/>
          <w:bCs/>
          <w:sz w:val="36"/>
          <w:szCs w:val="36"/>
        </w:rPr>
        <w:t xml:space="preserve"> Fees</w:t>
      </w:r>
    </w:p>
    <w:p w14:paraId="66196CBF" w14:textId="77777777" w:rsidR="00683104" w:rsidRDefault="00683104" w:rsidP="007027AD">
      <w:pPr>
        <w:pStyle w:val="NoSpacing"/>
        <w:jc w:val="center"/>
        <w:rPr>
          <w:b/>
          <w:bCs/>
          <w:sz w:val="36"/>
          <w:szCs w:val="36"/>
        </w:rPr>
      </w:pPr>
    </w:p>
    <w:tbl>
      <w:tblPr>
        <w:tblW w:w="10026" w:type="dxa"/>
        <w:jc w:val="center"/>
        <w:tblLook w:val="04A0" w:firstRow="1" w:lastRow="0" w:firstColumn="1" w:lastColumn="0" w:noHBand="0" w:noVBand="1"/>
      </w:tblPr>
      <w:tblGrid>
        <w:gridCol w:w="8222"/>
        <w:gridCol w:w="1804"/>
      </w:tblGrid>
      <w:tr w:rsidR="00E12C5C" w:rsidRPr="00E12C5C" w14:paraId="7AC75B6F" w14:textId="77777777" w:rsidTr="007759C1">
        <w:trPr>
          <w:trHeight w:val="300"/>
          <w:jc w:val="center"/>
        </w:trPr>
        <w:tc>
          <w:tcPr>
            <w:tcW w:w="8222" w:type="dxa"/>
            <w:tcBorders>
              <w:top w:val="single" w:sz="4" w:space="0" w:color="auto"/>
              <w:left w:val="single" w:sz="4" w:space="0" w:color="auto"/>
              <w:bottom w:val="single" w:sz="4" w:space="0" w:color="auto"/>
              <w:right w:val="single" w:sz="4" w:space="0" w:color="auto"/>
            </w:tcBorders>
            <w:noWrap/>
            <w:vAlign w:val="bottom"/>
            <w:hideMark/>
          </w:tcPr>
          <w:p w14:paraId="615F0566" w14:textId="5002098C" w:rsidR="00E12C5C" w:rsidRPr="00E12C5C" w:rsidRDefault="00E12C5C" w:rsidP="007759C1">
            <w:pPr>
              <w:pStyle w:val="NoSpacing"/>
              <w:jc w:val="center"/>
              <w:rPr>
                <w:b/>
                <w:bCs/>
              </w:rPr>
            </w:pPr>
          </w:p>
        </w:tc>
        <w:tc>
          <w:tcPr>
            <w:tcW w:w="1804" w:type="dxa"/>
            <w:tcBorders>
              <w:top w:val="single" w:sz="4" w:space="0" w:color="auto"/>
              <w:left w:val="nil"/>
              <w:bottom w:val="single" w:sz="4" w:space="0" w:color="auto"/>
              <w:right w:val="single" w:sz="4" w:space="0" w:color="auto"/>
            </w:tcBorders>
            <w:noWrap/>
            <w:vAlign w:val="bottom"/>
            <w:hideMark/>
          </w:tcPr>
          <w:p w14:paraId="155F0ECC" w14:textId="1F0D3364" w:rsidR="00E12C5C" w:rsidRPr="00E12C5C" w:rsidRDefault="00E12C5C" w:rsidP="00302682">
            <w:pPr>
              <w:pStyle w:val="NoSpacing"/>
              <w:jc w:val="center"/>
              <w:rPr>
                <w:b/>
                <w:bCs/>
              </w:rPr>
            </w:pPr>
            <w:r w:rsidRPr="00E12C5C">
              <w:rPr>
                <w:b/>
                <w:bCs/>
              </w:rPr>
              <w:t>Fee Payable</w:t>
            </w:r>
          </w:p>
        </w:tc>
      </w:tr>
      <w:tr w:rsidR="00E12C5C" w:rsidRPr="00E12C5C" w14:paraId="79A8951F" w14:textId="77777777" w:rsidTr="007759C1">
        <w:trPr>
          <w:trHeight w:val="300"/>
          <w:jc w:val="center"/>
        </w:trPr>
        <w:tc>
          <w:tcPr>
            <w:tcW w:w="8222" w:type="dxa"/>
            <w:tcBorders>
              <w:top w:val="nil"/>
              <w:left w:val="single" w:sz="4" w:space="0" w:color="auto"/>
              <w:bottom w:val="single" w:sz="4" w:space="0" w:color="auto"/>
              <w:right w:val="single" w:sz="4" w:space="0" w:color="auto"/>
            </w:tcBorders>
            <w:noWrap/>
            <w:vAlign w:val="bottom"/>
            <w:hideMark/>
          </w:tcPr>
          <w:p w14:paraId="74D6106D" w14:textId="77777777" w:rsidR="00E12C5C" w:rsidRPr="007759C1" w:rsidRDefault="00E12C5C" w:rsidP="00E12C5C">
            <w:pPr>
              <w:pStyle w:val="NoSpacing"/>
            </w:pPr>
            <w:r w:rsidRPr="00E12C5C">
              <w:t xml:space="preserve">GP Letter – Short </w:t>
            </w:r>
            <w:r w:rsidRPr="007759C1">
              <w:t>S</w:t>
            </w:r>
            <w:r w:rsidRPr="00E12C5C">
              <w:t xml:space="preserve">tatement of </w:t>
            </w:r>
            <w:r w:rsidRPr="007759C1">
              <w:t>F</w:t>
            </w:r>
            <w:r w:rsidRPr="00E12C5C">
              <w:t>act</w:t>
            </w:r>
          </w:p>
          <w:p w14:paraId="4D0B9B6C" w14:textId="4D111992" w:rsidR="00302682" w:rsidRPr="00E12C5C" w:rsidRDefault="00302682" w:rsidP="00E12C5C">
            <w:pPr>
              <w:pStyle w:val="NoSpacing"/>
            </w:pPr>
          </w:p>
        </w:tc>
        <w:tc>
          <w:tcPr>
            <w:tcW w:w="1804" w:type="dxa"/>
            <w:tcBorders>
              <w:top w:val="nil"/>
              <w:left w:val="nil"/>
              <w:bottom w:val="single" w:sz="4" w:space="0" w:color="auto"/>
              <w:right w:val="single" w:sz="4" w:space="0" w:color="auto"/>
            </w:tcBorders>
            <w:noWrap/>
            <w:vAlign w:val="bottom"/>
            <w:hideMark/>
          </w:tcPr>
          <w:p w14:paraId="51565FDD" w14:textId="543585DA" w:rsidR="00E12C5C" w:rsidRPr="00E12C5C" w:rsidRDefault="00E12C5C" w:rsidP="00302682">
            <w:pPr>
              <w:pStyle w:val="NoSpacing"/>
              <w:jc w:val="center"/>
            </w:pPr>
            <w:r w:rsidRPr="007759C1">
              <w:t>£35.00</w:t>
            </w:r>
          </w:p>
        </w:tc>
      </w:tr>
      <w:tr w:rsidR="00E12C5C" w:rsidRPr="00E12C5C" w14:paraId="44B25B56" w14:textId="77777777" w:rsidTr="007759C1">
        <w:trPr>
          <w:trHeight w:val="300"/>
          <w:jc w:val="center"/>
        </w:trPr>
        <w:tc>
          <w:tcPr>
            <w:tcW w:w="8222" w:type="dxa"/>
            <w:tcBorders>
              <w:top w:val="nil"/>
              <w:left w:val="single" w:sz="4" w:space="0" w:color="auto"/>
              <w:bottom w:val="single" w:sz="4" w:space="0" w:color="auto"/>
              <w:right w:val="single" w:sz="4" w:space="0" w:color="auto"/>
            </w:tcBorders>
            <w:noWrap/>
            <w:vAlign w:val="bottom"/>
            <w:hideMark/>
          </w:tcPr>
          <w:p w14:paraId="063CD0AC" w14:textId="021603A7" w:rsidR="00E12C5C" w:rsidRPr="007759C1" w:rsidRDefault="00302682" w:rsidP="00E12C5C">
            <w:pPr>
              <w:pStyle w:val="NoSpacing"/>
            </w:pPr>
            <w:r w:rsidRPr="007759C1">
              <w:t>Completion of Simple Form (ie. DLA, Transport, DSA)</w:t>
            </w:r>
            <w:r w:rsidR="00E12C5C" w:rsidRPr="00E12C5C">
              <w:t xml:space="preserve"> </w:t>
            </w:r>
          </w:p>
          <w:p w14:paraId="1AB50AC2" w14:textId="1757C1D5" w:rsidR="00302682" w:rsidRPr="00E12C5C" w:rsidRDefault="00302682" w:rsidP="00E12C5C">
            <w:pPr>
              <w:pStyle w:val="NoSpacing"/>
            </w:pPr>
          </w:p>
        </w:tc>
        <w:tc>
          <w:tcPr>
            <w:tcW w:w="1804" w:type="dxa"/>
            <w:tcBorders>
              <w:top w:val="nil"/>
              <w:left w:val="nil"/>
              <w:bottom w:val="single" w:sz="4" w:space="0" w:color="auto"/>
              <w:right w:val="single" w:sz="4" w:space="0" w:color="auto"/>
            </w:tcBorders>
            <w:noWrap/>
            <w:vAlign w:val="bottom"/>
            <w:hideMark/>
          </w:tcPr>
          <w:p w14:paraId="2E6A725E" w14:textId="25FA85CD" w:rsidR="00E12C5C" w:rsidRPr="00E12C5C" w:rsidRDefault="00302682" w:rsidP="00302682">
            <w:pPr>
              <w:pStyle w:val="NoSpacing"/>
              <w:jc w:val="center"/>
            </w:pPr>
            <w:r w:rsidRPr="007759C1">
              <w:t>£35.00</w:t>
            </w:r>
          </w:p>
        </w:tc>
      </w:tr>
      <w:tr w:rsidR="00E12C5C" w:rsidRPr="00E12C5C" w14:paraId="46DB4931" w14:textId="77777777" w:rsidTr="007759C1">
        <w:trPr>
          <w:trHeight w:val="300"/>
          <w:jc w:val="center"/>
        </w:trPr>
        <w:tc>
          <w:tcPr>
            <w:tcW w:w="8222" w:type="dxa"/>
            <w:tcBorders>
              <w:top w:val="nil"/>
              <w:left w:val="single" w:sz="4" w:space="0" w:color="auto"/>
              <w:bottom w:val="single" w:sz="4" w:space="0" w:color="auto"/>
              <w:right w:val="single" w:sz="4" w:space="0" w:color="auto"/>
            </w:tcBorders>
            <w:noWrap/>
            <w:vAlign w:val="bottom"/>
            <w:hideMark/>
          </w:tcPr>
          <w:p w14:paraId="7D6D5A43" w14:textId="793BF186" w:rsidR="00302682" w:rsidRPr="007759C1" w:rsidRDefault="00E12C5C" w:rsidP="00E12C5C">
            <w:pPr>
              <w:pStyle w:val="NoSpacing"/>
            </w:pPr>
            <w:r w:rsidRPr="007759C1">
              <w:t>Insurance Reports &amp; Paperwork</w:t>
            </w:r>
            <w:r w:rsidR="00302682" w:rsidRPr="007759C1">
              <w:t xml:space="preserve"> - Fee depending on complexity</w:t>
            </w:r>
          </w:p>
          <w:p w14:paraId="0966CE42" w14:textId="44684125" w:rsidR="00E12C5C" w:rsidRPr="00E12C5C" w:rsidRDefault="00E12C5C" w:rsidP="00E12C5C">
            <w:pPr>
              <w:pStyle w:val="NoSpacing"/>
            </w:pPr>
            <w:r w:rsidRPr="007759C1">
              <w:t>Additional fees may apply if further information required</w:t>
            </w:r>
          </w:p>
        </w:tc>
        <w:tc>
          <w:tcPr>
            <w:tcW w:w="1804" w:type="dxa"/>
            <w:tcBorders>
              <w:top w:val="nil"/>
              <w:left w:val="nil"/>
              <w:bottom w:val="single" w:sz="4" w:space="0" w:color="auto"/>
              <w:right w:val="single" w:sz="4" w:space="0" w:color="auto"/>
            </w:tcBorders>
            <w:noWrap/>
            <w:vAlign w:val="bottom"/>
            <w:hideMark/>
          </w:tcPr>
          <w:p w14:paraId="48036F8D" w14:textId="7EB3AE2E" w:rsidR="00E12C5C" w:rsidRPr="00E12C5C" w:rsidRDefault="00302682" w:rsidP="00302682">
            <w:pPr>
              <w:pStyle w:val="NoSpacing"/>
              <w:jc w:val="center"/>
            </w:pPr>
            <w:r w:rsidRPr="007759C1">
              <w:t xml:space="preserve">£65.00 - </w:t>
            </w:r>
            <w:r w:rsidR="00E12C5C" w:rsidRPr="007759C1">
              <w:t>£124.00</w:t>
            </w:r>
          </w:p>
        </w:tc>
      </w:tr>
      <w:tr w:rsidR="00E12C5C" w:rsidRPr="00E12C5C" w14:paraId="4E41E4BB" w14:textId="77777777" w:rsidTr="007759C1">
        <w:trPr>
          <w:trHeight w:val="300"/>
          <w:jc w:val="center"/>
        </w:trPr>
        <w:tc>
          <w:tcPr>
            <w:tcW w:w="8222" w:type="dxa"/>
            <w:tcBorders>
              <w:top w:val="nil"/>
              <w:left w:val="single" w:sz="4" w:space="0" w:color="auto"/>
              <w:bottom w:val="single" w:sz="4" w:space="0" w:color="auto"/>
              <w:right w:val="single" w:sz="4" w:space="0" w:color="auto"/>
            </w:tcBorders>
            <w:noWrap/>
            <w:vAlign w:val="bottom"/>
            <w:hideMark/>
          </w:tcPr>
          <w:p w14:paraId="06CEC2F0" w14:textId="77777777" w:rsidR="00302682" w:rsidRPr="007759C1" w:rsidRDefault="00E12C5C" w:rsidP="00302682">
            <w:pPr>
              <w:pStyle w:val="NoSpacing"/>
            </w:pPr>
            <w:r w:rsidRPr="007759C1">
              <w:t>Benefit Agency Reports</w:t>
            </w:r>
          </w:p>
          <w:p w14:paraId="6593B5E3" w14:textId="01BC3A48" w:rsidR="00302682" w:rsidRPr="00E12C5C" w:rsidRDefault="00302682" w:rsidP="00302682">
            <w:pPr>
              <w:pStyle w:val="NoSpacing"/>
            </w:pPr>
          </w:p>
        </w:tc>
        <w:tc>
          <w:tcPr>
            <w:tcW w:w="1804" w:type="dxa"/>
            <w:tcBorders>
              <w:top w:val="nil"/>
              <w:left w:val="nil"/>
              <w:bottom w:val="single" w:sz="4" w:space="0" w:color="auto"/>
              <w:right w:val="single" w:sz="4" w:space="0" w:color="auto"/>
            </w:tcBorders>
            <w:noWrap/>
            <w:vAlign w:val="bottom"/>
            <w:hideMark/>
          </w:tcPr>
          <w:p w14:paraId="6EB5C48A" w14:textId="43C61A3A" w:rsidR="00E12C5C" w:rsidRPr="00E12C5C" w:rsidRDefault="00E12C5C" w:rsidP="00302682">
            <w:pPr>
              <w:pStyle w:val="NoSpacing"/>
              <w:jc w:val="center"/>
            </w:pPr>
            <w:r w:rsidRPr="007759C1">
              <w:t>Standard Fee</w:t>
            </w:r>
          </w:p>
        </w:tc>
      </w:tr>
      <w:tr w:rsidR="00E12C5C" w:rsidRPr="00E12C5C" w14:paraId="42FC47A9" w14:textId="77777777" w:rsidTr="007759C1">
        <w:trPr>
          <w:trHeight w:val="300"/>
          <w:jc w:val="center"/>
        </w:trPr>
        <w:tc>
          <w:tcPr>
            <w:tcW w:w="8222" w:type="dxa"/>
            <w:tcBorders>
              <w:top w:val="nil"/>
              <w:left w:val="single" w:sz="4" w:space="0" w:color="auto"/>
              <w:bottom w:val="single" w:sz="4" w:space="0" w:color="auto"/>
              <w:right w:val="single" w:sz="4" w:space="0" w:color="auto"/>
            </w:tcBorders>
            <w:noWrap/>
            <w:vAlign w:val="bottom"/>
            <w:hideMark/>
          </w:tcPr>
          <w:p w14:paraId="6F1FAB35" w14:textId="77777777" w:rsidR="00E12C5C" w:rsidRPr="007759C1" w:rsidRDefault="00E12C5C" w:rsidP="00E12C5C">
            <w:pPr>
              <w:pStyle w:val="NoSpacing"/>
            </w:pPr>
            <w:r w:rsidRPr="007759C1">
              <w:t>Holiday Cancellation Form</w:t>
            </w:r>
          </w:p>
          <w:p w14:paraId="50F0CADA" w14:textId="59BF24D6" w:rsidR="00302682" w:rsidRPr="00E12C5C" w:rsidRDefault="00302682" w:rsidP="00E12C5C">
            <w:pPr>
              <w:pStyle w:val="NoSpacing"/>
            </w:pPr>
          </w:p>
        </w:tc>
        <w:tc>
          <w:tcPr>
            <w:tcW w:w="1804" w:type="dxa"/>
            <w:tcBorders>
              <w:top w:val="nil"/>
              <w:left w:val="nil"/>
              <w:bottom w:val="single" w:sz="4" w:space="0" w:color="auto"/>
              <w:right w:val="single" w:sz="4" w:space="0" w:color="auto"/>
            </w:tcBorders>
            <w:noWrap/>
            <w:vAlign w:val="bottom"/>
            <w:hideMark/>
          </w:tcPr>
          <w:p w14:paraId="40A2DCC5" w14:textId="6ABB4113" w:rsidR="00E12C5C" w:rsidRPr="00E12C5C" w:rsidRDefault="00E12C5C" w:rsidP="00302682">
            <w:pPr>
              <w:pStyle w:val="NoSpacing"/>
              <w:jc w:val="center"/>
            </w:pPr>
            <w:r w:rsidRPr="007759C1">
              <w:t>£65.00</w:t>
            </w:r>
          </w:p>
        </w:tc>
      </w:tr>
      <w:tr w:rsidR="00E12C5C" w:rsidRPr="00E12C5C" w14:paraId="21D44A7F" w14:textId="77777777" w:rsidTr="007759C1">
        <w:trPr>
          <w:trHeight w:val="300"/>
          <w:jc w:val="center"/>
        </w:trPr>
        <w:tc>
          <w:tcPr>
            <w:tcW w:w="8222" w:type="dxa"/>
            <w:tcBorders>
              <w:top w:val="nil"/>
              <w:left w:val="single" w:sz="4" w:space="0" w:color="auto"/>
              <w:bottom w:val="single" w:sz="4" w:space="0" w:color="auto"/>
              <w:right w:val="single" w:sz="4" w:space="0" w:color="auto"/>
            </w:tcBorders>
            <w:noWrap/>
            <w:vAlign w:val="bottom"/>
            <w:hideMark/>
          </w:tcPr>
          <w:p w14:paraId="300D789D" w14:textId="3932C63E" w:rsidR="00E12C5C" w:rsidRPr="007759C1" w:rsidRDefault="00302682" w:rsidP="00E12C5C">
            <w:pPr>
              <w:pStyle w:val="NoSpacing"/>
            </w:pPr>
            <w:r w:rsidRPr="007759C1">
              <w:t>Medical Examination &amp; Report (ie. HGV &amp; Taxi)</w:t>
            </w:r>
          </w:p>
          <w:p w14:paraId="6355ECEB" w14:textId="07B1B9C0" w:rsidR="00302682" w:rsidRPr="00E12C5C" w:rsidRDefault="00302682" w:rsidP="00E12C5C">
            <w:pPr>
              <w:pStyle w:val="NoSpacing"/>
            </w:pPr>
          </w:p>
        </w:tc>
        <w:tc>
          <w:tcPr>
            <w:tcW w:w="1804" w:type="dxa"/>
            <w:tcBorders>
              <w:top w:val="nil"/>
              <w:left w:val="nil"/>
              <w:bottom w:val="single" w:sz="4" w:space="0" w:color="auto"/>
              <w:right w:val="single" w:sz="4" w:space="0" w:color="auto"/>
            </w:tcBorders>
            <w:noWrap/>
            <w:vAlign w:val="bottom"/>
            <w:hideMark/>
          </w:tcPr>
          <w:p w14:paraId="726EDAFF" w14:textId="3972501F" w:rsidR="00E12C5C" w:rsidRPr="00E12C5C" w:rsidRDefault="00302682" w:rsidP="00302682">
            <w:pPr>
              <w:pStyle w:val="NoSpacing"/>
              <w:jc w:val="center"/>
            </w:pPr>
            <w:r w:rsidRPr="007759C1">
              <w:t>£140.00</w:t>
            </w:r>
          </w:p>
        </w:tc>
      </w:tr>
      <w:tr w:rsidR="00605D7A" w:rsidRPr="00E12C5C" w14:paraId="7A60EF37" w14:textId="77777777" w:rsidTr="007759C1">
        <w:trPr>
          <w:trHeight w:val="300"/>
          <w:jc w:val="center"/>
        </w:trPr>
        <w:tc>
          <w:tcPr>
            <w:tcW w:w="8222" w:type="dxa"/>
            <w:tcBorders>
              <w:top w:val="nil"/>
              <w:left w:val="single" w:sz="4" w:space="0" w:color="auto"/>
              <w:bottom w:val="single" w:sz="4" w:space="0" w:color="auto"/>
              <w:right w:val="single" w:sz="4" w:space="0" w:color="auto"/>
            </w:tcBorders>
            <w:noWrap/>
            <w:vAlign w:val="bottom"/>
          </w:tcPr>
          <w:p w14:paraId="244ED086" w14:textId="77777777" w:rsidR="00605D7A" w:rsidRDefault="00605D7A" w:rsidP="00605D7A">
            <w:pPr>
              <w:pStyle w:val="NoSpacing"/>
            </w:pPr>
            <w:r>
              <w:t>Firearms Licence</w:t>
            </w:r>
          </w:p>
          <w:p w14:paraId="7EE6240A" w14:textId="441F1B09" w:rsidR="00605D7A" w:rsidRPr="007759C1" w:rsidRDefault="00605D7A" w:rsidP="00605D7A">
            <w:pPr>
              <w:pStyle w:val="NoSpacing"/>
            </w:pPr>
          </w:p>
        </w:tc>
        <w:tc>
          <w:tcPr>
            <w:tcW w:w="1804" w:type="dxa"/>
            <w:tcBorders>
              <w:top w:val="nil"/>
              <w:left w:val="nil"/>
              <w:bottom w:val="single" w:sz="4" w:space="0" w:color="auto"/>
              <w:right w:val="single" w:sz="4" w:space="0" w:color="auto"/>
            </w:tcBorders>
            <w:noWrap/>
            <w:vAlign w:val="bottom"/>
          </w:tcPr>
          <w:p w14:paraId="5E017E8E" w14:textId="0281ED5E" w:rsidR="00605D7A" w:rsidRPr="007759C1" w:rsidRDefault="00605D7A" w:rsidP="00302682">
            <w:pPr>
              <w:pStyle w:val="NoSpacing"/>
              <w:jc w:val="center"/>
            </w:pPr>
            <w:r>
              <w:t>£140.00</w:t>
            </w:r>
          </w:p>
        </w:tc>
      </w:tr>
      <w:tr w:rsidR="00E12C5C" w:rsidRPr="00E12C5C" w14:paraId="13423177" w14:textId="77777777" w:rsidTr="007759C1">
        <w:trPr>
          <w:trHeight w:val="300"/>
          <w:jc w:val="center"/>
        </w:trPr>
        <w:tc>
          <w:tcPr>
            <w:tcW w:w="8222" w:type="dxa"/>
            <w:tcBorders>
              <w:top w:val="nil"/>
              <w:left w:val="single" w:sz="4" w:space="0" w:color="auto"/>
              <w:bottom w:val="single" w:sz="4" w:space="0" w:color="auto"/>
              <w:right w:val="single" w:sz="4" w:space="0" w:color="auto"/>
            </w:tcBorders>
            <w:noWrap/>
            <w:vAlign w:val="bottom"/>
            <w:hideMark/>
          </w:tcPr>
          <w:p w14:paraId="699F01A7" w14:textId="77777777" w:rsidR="00E12C5C" w:rsidRPr="007759C1" w:rsidRDefault="00302682" w:rsidP="00E12C5C">
            <w:pPr>
              <w:pStyle w:val="NoSpacing"/>
            </w:pPr>
            <w:r w:rsidRPr="007759C1">
              <w:t>AH2 Form</w:t>
            </w:r>
          </w:p>
          <w:p w14:paraId="683AA64D" w14:textId="50AA5224" w:rsidR="00302682" w:rsidRPr="00E12C5C" w:rsidRDefault="00302682" w:rsidP="00E12C5C">
            <w:pPr>
              <w:pStyle w:val="NoSpacing"/>
            </w:pPr>
          </w:p>
        </w:tc>
        <w:tc>
          <w:tcPr>
            <w:tcW w:w="1804" w:type="dxa"/>
            <w:tcBorders>
              <w:top w:val="nil"/>
              <w:left w:val="nil"/>
              <w:bottom w:val="single" w:sz="4" w:space="0" w:color="auto"/>
              <w:right w:val="single" w:sz="4" w:space="0" w:color="auto"/>
            </w:tcBorders>
            <w:noWrap/>
            <w:vAlign w:val="bottom"/>
            <w:hideMark/>
          </w:tcPr>
          <w:p w14:paraId="2D0AD2B5" w14:textId="07B58BAE" w:rsidR="00E12C5C" w:rsidRPr="00E12C5C" w:rsidRDefault="00302682" w:rsidP="00302682">
            <w:pPr>
              <w:pStyle w:val="NoSpacing"/>
              <w:jc w:val="center"/>
            </w:pPr>
            <w:r w:rsidRPr="007759C1">
              <w:t>Standard Fee</w:t>
            </w:r>
          </w:p>
        </w:tc>
      </w:tr>
      <w:tr w:rsidR="00E12C5C" w:rsidRPr="00E12C5C" w14:paraId="336B7C93" w14:textId="77777777" w:rsidTr="007759C1">
        <w:trPr>
          <w:trHeight w:val="300"/>
          <w:jc w:val="center"/>
        </w:trPr>
        <w:tc>
          <w:tcPr>
            <w:tcW w:w="8222" w:type="dxa"/>
            <w:tcBorders>
              <w:top w:val="nil"/>
              <w:left w:val="single" w:sz="4" w:space="0" w:color="auto"/>
              <w:bottom w:val="single" w:sz="4" w:space="0" w:color="auto"/>
              <w:right w:val="single" w:sz="4" w:space="0" w:color="auto"/>
            </w:tcBorders>
            <w:noWrap/>
            <w:vAlign w:val="bottom"/>
            <w:hideMark/>
          </w:tcPr>
          <w:p w14:paraId="68763860" w14:textId="77777777" w:rsidR="00E12C5C" w:rsidRPr="007759C1" w:rsidRDefault="00302682" w:rsidP="00E12C5C">
            <w:pPr>
              <w:pStyle w:val="NoSpacing"/>
            </w:pPr>
            <w:r w:rsidRPr="007759C1">
              <w:t>Adoption/Fostering Medical Examination &amp; Report</w:t>
            </w:r>
          </w:p>
          <w:p w14:paraId="6D704F2F" w14:textId="52AAB25B" w:rsidR="00302682" w:rsidRPr="00E12C5C" w:rsidRDefault="00302682" w:rsidP="00E12C5C">
            <w:pPr>
              <w:pStyle w:val="NoSpacing"/>
            </w:pPr>
          </w:p>
        </w:tc>
        <w:tc>
          <w:tcPr>
            <w:tcW w:w="1804" w:type="dxa"/>
            <w:tcBorders>
              <w:top w:val="nil"/>
              <w:left w:val="nil"/>
              <w:bottom w:val="single" w:sz="4" w:space="0" w:color="auto"/>
              <w:right w:val="single" w:sz="4" w:space="0" w:color="auto"/>
            </w:tcBorders>
            <w:noWrap/>
            <w:vAlign w:val="bottom"/>
            <w:hideMark/>
          </w:tcPr>
          <w:p w14:paraId="089ABDAE" w14:textId="6E584D39" w:rsidR="00302682" w:rsidRPr="00E12C5C" w:rsidRDefault="00302682" w:rsidP="00302682">
            <w:pPr>
              <w:pStyle w:val="NoSpacing"/>
              <w:jc w:val="center"/>
            </w:pPr>
            <w:r w:rsidRPr="007759C1">
              <w:t>£140.00</w:t>
            </w:r>
          </w:p>
        </w:tc>
      </w:tr>
      <w:tr w:rsidR="00E12C5C" w:rsidRPr="00E12C5C" w14:paraId="4BDDCCEA" w14:textId="77777777" w:rsidTr="007759C1">
        <w:trPr>
          <w:trHeight w:val="300"/>
          <w:jc w:val="center"/>
        </w:trPr>
        <w:tc>
          <w:tcPr>
            <w:tcW w:w="8222" w:type="dxa"/>
            <w:tcBorders>
              <w:top w:val="nil"/>
              <w:left w:val="single" w:sz="4" w:space="0" w:color="auto"/>
              <w:bottom w:val="single" w:sz="4" w:space="0" w:color="auto"/>
              <w:right w:val="single" w:sz="4" w:space="0" w:color="auto"/>
            </w:tcBorders>
            <w:noWrap/>
            <w:vAlign w:val="bottom"/>
            <w:hideMark/>
          </w:tcPr>
          <w:p w14:paraId="67F24D59" w14:textId="3962FB9F" w:rsidR="00E12C5C" w:rsidRPr="007759C1" w:rsidRDefault="00302682" w:rsidP="00E12C5C">
            <w:pPr>
              <w:pStyle w:val="NoSpacing"/>
            </w:pPr>
            <w:r w:rsidRPr="007759C1">
              <w:t xml:space="preserve">Ofsted </w:t>
            </w:r>
            <w:r w:rsidR="004666C5">
              <w:t xml:space="preserve">Registration </w:t>
            </w:r>
            <w:r w:rsidRPr="007759C1">
              <w:t>Report</w:t>
            </w:r>
          </w:p>
          <w:p w14:paraId="3D96EE5E" w14:textId="7A9DB53A" w:rsidR="00302682" w:rsidRPr="00E12C5C" w:rsidRDefault="00302682" w:rsidP="00E12C5C">
            <w:pPr>
              <w:pStyle w:val="NoSpacing"/>
            </w:pPr>
          </w:p>
        </w:tc>
        <w:tc>
          <w:tcPr>
            <w:tcW w:w="1804" w:type="dxa"/>
            <w:tcBorders>
              <w:top w:val="nil"/>
              <w:left w:val="nil"/>
              <w:bottom w:val="single" w:sz="4" w:space="0" w:color="auto"/>
              <w:right w:val="single" w:sz="4" w:space="0" w:color="auto"/>
            </w:tcBorders>
            <w:noWrap/>
            <w:vAlign w:val="bottom"/>
            <w:hideMark/>
          </w:tcPr>
          <w:p w14:paraId="62435341" w14:textId="64BAA282" w:rsidR="00E12C5C" w:rsidRPr="00E12C5C" w:rsidRDefault="00302682" w:rsidP="00302682">
            <w:pPr>
              <w:pStyle w:val="NoSpacing"/>
              <w:jc w:val="center"/>
            </w:pPr>
            <w:r w:rsidRPr="007759C1">
              <w:t>£1</w:t>
            </w:r>
            <w:r w:rsidR="009D4346">
              <w:t>40.00</w:t>
            </w:r>
          </w:p>
        </w:tc>
      </w:tr>
      <w:tr w:rsidR="00E12C5C" w:rsidRPr="00E12C5C" w14:paraId="74710AFF" w14:textId="77777777" w:rsidTr="007759C1">
        <w:trPr>
          <w:trHeight w:val="300"/>
          <w:jc w:val="center"/>
        </w:trPr>
        <w:tc>
          <w:tcPr>
            <w:tcW w:w="8222" w:type="dxa"/>
            <w:tcBorders>
              <w:top w:val="nil"/>
              <w:left w:val="single" w:sz="4" w:space="0" w:color="auto"/>
              <w:bottom w:val="single" w:sz="4" w:space="0" w:color="auto"/>
              <w:right w:val="single" w:sz="4" w:space="0" w:color="auto"/>
            </w:tcBorders>
            <w:noWrap/>
            <w:vAlign w:val="bottom"/>
            <w:hideMark/>
          </w:tcPr>
          <w:p w14:paraId="4380D023" w14:textId="77777777" w:rsidR="00E12C5C" w:rsidRPr="007759C1" w:rsidRDefault="00302682" w:rsidP="00E12C5C">
            <w:pPr>
              <w:pStyle w:val="NoSpacing"/>
            </w:pPr>
            <w:r w:rsidRPr="007759C1">
              <w:t>Lasting Power of Attorney (LPA) – Practice Appointment</w:t>
            </w:r>
          </w:p>
          <w:p w14:paraId="170B00DB" w14:textId="2E5763D0" w:rsidR="00302682" w:rsidRPr="00E12C5C" w:rsidRDefault="00302682" w:rsidP="00E12C5C">
            <w:pPr>
              <w:pStyle w:val="NoSpacing"/>
            </w:pPr>
          </w:p>
        </w:tc>
        <w:tc>
          <w:tcPr>
            <w:tcW w:w="1804" w:type="dxa"/>
            <w:tcBorders>
              <w:top w:val="nil"/>
              <w:left w:val="nil"/>
              <w:bottom w:val="single" w:sz="4" w:space="0" w:color="auto"/>
              <w:right w:val="single" w:sz="4" w:space="0" w:color="auto"/>
            </w:tcBorders>
            <w:noWrap/>
            <w:vAlign w:val="bottom"/>
            <w:hideMark/>
          </w:tcPr>
          <w:p w14:paraId="1C2C8EDA" w14:textId="3D39E5CF" w:rsidR="00E12C5C" w:rsidRPr="00E12C5C" w:rsidRDefault="00302682" w:rsidP="00302682">
            <w:pPr>
              <w:pStyle w:val="NoSpacing"/>
              <w:jc w:val="center"/>
            </w:pPr>
            <w:r w:rsidRPr="007759C1">
              <w:t>£140.00</w:t>
            </w:r>
          </w:p>
        </w:tc>
      </w:tr>
      <w:tr w:rsidR="00302682" w:rsidRPr="00E12C5C" w14:paraId="6C21BF62" w14:textId="77777777" w:rsidTr="007759C1">
        <w:trPr>
          <w:trHeight w:val="300"/>
          <w:jc w:val="center"/>
        </w:trPr>
        <w:tc>
          <w:tcPr>
            <w:tcW w:w="8222" w:type="dxa"/>
            <w:tcBorders>
              <w:top w:val="nil"/>
              <w:left w:val="single" w:sz="4" w:space="0" w:color="auto"/>
              <w:bottom w:val="single" w:sz="4" w:space="0" w:color="auto"/>
              <w:right w:val="single" w:sz="4" w:space="0" w:color="auto"/>
            </w:tcBorders>
            <w:noWrap/>
            <w:vAlign w:val="bottom"/>
            <w:hideMark/>
          </w:tcPr>
          <w:p w14:paraId="191FFFEA" w14:textId="2975BB72" w:rsidR="00302682" w:rsidRPr="007759C1" w:rsidRDefault="00302682" w:rsidP="00302682">
            <w:pPr>
              <w:pStyle w:val="NoSpacing"/>
            </w:pPr>
            <w:r w:rsidRPr="007759C1">
              <w:t>Lasting Power of Attorney (LPA) – Home Visit</w:t>
            </w:r>
          </w:p>
          <w:p w14:paraId="2FBFD59E" w14:textId="306EC4ED" w:rsidR="00302682" w:rsidRPr="00E12C5C" w:rsidRDefault="00302682" w:rsidP="00302682">
            <w:pPr>
              <w:pStyle w:val="NoSpacing"/>
            </w:pPr>
          </w:p>
        </w:tc>
        <w:tc>
          <w:tcPr>
            <w:tcW w:w="1804" w:type="dxa"/>
            <w:tcBorders>
              <w:top w:val="nil"/>
              <w:left w:val="nil"/>
              <w:bottom w:val="single" w:sz="4" w:space="0" w:color="auto"/>
              <w:right w:val="single" w:sz="4" w:space="0" w:color="auto"/>
            </w:tcBorders>
            <w:noWrap/>
            <w:vAlign w:val="bottom"/>
            <w:hideMark/>
          </w:tcPr>
          <w:p w14:paraId="6D72E756" w14:textId="1114AAA2" w:rsidR="00302682" w:rsidRPr="00E12C5C" w:rsidRDefault="00302682" w:rsidP="00302682">
            <w:pPr>
              <w:pStyle w:val="NoSpacing"/>
              <w:jc w:val="center"/>
            </w:pPr>
            <w:r w:rsidRPr="007759C1">
              <w:t>£155.00</w:t>
            </w:r>
          </w:p>
        </w:tc>
      </w:tr>
      <w:tr w:rsidR="00302682" w:rsidRPr="00E12C5C" w14:paraId="6A58D7F9" w14:textId="77777777" w:rsidTr="007759C1">
        <w:trPr>
          <w:trHeight w:val="300"/>
          <w:jc w:val="center"/>
        </w:trPr>
        <w:tc>
          <w:tcPr>
            <w:tcW w:w="8222" w:type="dxa"/>
            <w:tcBorders>
              <w:top w:val="nil"/>
              <w:left w:val="single" w:sz="4" w:space="0" w:color="auto"/>
              <w:bottom w:val="single" w:sz="4" w:space="0" w:color="auto"/>
              <w:right w:val="single" w:sz="4" w:space="0" w:color="auto"/>
            </w:tcBorders>
            <w:noWrap/>
            <w:vAlign w:val="bottom"/>
            <w:hideMark/>
          </w:tcPr>
          <w:p w14:paraId="189F5EF0" w14:textId="77777777" w:rsidR="00302682" w:rsidRDefault="00302682" w:rsidP="00302682">
            <w:pPr>
              <w:pStyle w:val="NoSpacing"/>
              <w:rPr>
                <w:b/>
                <w:bCs/>
              </w:rPr>
            </w:pPr>
            <w:r w:rsidRPr="00E12C5C">
              <w:rPr>
                <w:b/>
                <w:bCs/>
              </w:rPr>
              <w:t xml:space="preserve">Access to </w:t>
            </w:r>
            <w:r>
              <w:rPr>
                <w:b/>
                <w:bCs/>
              </w:rPr>
              <w:t>M</w:t>
            </w:r>
            <w:r w:rsidRPr="00E12C5C">
              <w:rPr>
                <w:b/>
                <w:bCs/>
              </w:rPr>
              <w:t xml:space="preserve">edical </w:t>
            </w:r>
            <w:r>
              <w:rPr>
                <w:b/>
                <w:bCs/>
              </w:rPr>
              <w:t>R</w:t>
            </w:r>
            <w:r w:rsidRPr="00E12C5C">
              <w:rPr>
                <w:b/>
                <w:bCs/>
              </w:rPr>
              <w:t xml:space="preserve">ecords – Subject Access </w:t>
            </w:r>
            <w:r>
              <w:rPr>
                <w:b/>
                <w:bCs/>
              </w:rPr>
              <w:t>R</w:t>
            </w:r>
            <w:r w:rsidRPr="00E12C5C">
              <w:rPr>
                <w:b/>
                <w:bCs/>
              </w:rPr>
              <w:t>equest</w:t>
            </w:r>
          </w:p>
          <w:p w14:paraId="3FD9D7FE" w14:textId="4B730412" w:rsidR="007759C1" w:rsidRPr="00E12C5C" w:rsidRDefault="007759C1" w:rsidP="00302682">
            <w:pPr>
              <w:pStyle w:val="NoSpacing"/>
              <w:rPr>
                <w:b/>
                <w:bCs/>
              </w:rPr>
            </w:pPr>
          </w:p>
        </w:tc>
        <w:tc>
          <w:tcPr>
            <w:tcW w:w="1804" w:type="dxa"/>
            <w:tcBorders>
              <w:top w:val="nil"/>
              <w:left w:val="nil"/>
              <w:bottom w:val="single" w:sz="4" w:space="0" w:color="auto"/>
              <w:right w:val="single" w:sz="4" w:space="0" w:color="auto"/>
            </w:tcBorders>
            <w:noWrap/>
            <w:vAlign w:val="bottom"/>
          </w:tcPr>
          <w:p w14:paraId="234006FD" w14:textId="77777777" w:rsidR="00302682" w:rsidRPr="00E12C5C" w:rsidRDefault="00302682" w:rsidP="00302682">
            <w:pPr>
              <w:pStyle w:val="NoSpacing"/>
              <w:jc w:val="center"/>
              <w:rPr>
                <w:b/>
                <w:bCs/>
              </w:rPr>
            </w:pPr>
          </w:p>
        </w:tc>
      </w:tr>
      <w:tr w:rsidR="00302682" w:rsidRPr="00E12C5C" w14:paraId="397C2EAD" w14:textId="77777777" w:rsidTr="007759C1">
        <w:trPr>
          <w:trHeight w:val="300"/>
          <w:jc w:val="center"/>
        </w:trPr>
        <w:tc>
          <w:tcPr>
            <w:tcW w:w="8222" w:type="dxa"/>
            <w:tcBorders>
              <w:top w:val="single" w:sz="4" w:space="0" w:color="auto"/>
              <w:left w:val="single" w:sz="4" w:space="0" w:color="auto"/>
              <w:bottom w:val="single" w:sz="4" w:space="0" w:color="auto"/>
              <w:right w:val="single" w:sz="4" w:space="0" w:color="auto"/>
            </w:tcBorders>
            <w:noWrap/>
            <w:vAlign w:val="bottom"/>
            <w:hideMark/>
          </w:tcPr>
          <w:p w14:paraId="538E6754" w14:textId="77777777" w:rsidR="00302682" w:rsidRPr="007759C1" w:rsidRDefault="00302682" w:rsidP="00302682">
            <w:pPr>
              <w:pStyle w:val="NoSpacing"/>
            </w:pPr>
            <w:r w:rsidRPr="00E12C5C">
              <w:t>Copy of full records</w:t>
            </w:r>
          </w:p>
          <w:p w14:paraId="6D6250E8" w14:textId="77777777" w:rsidR="007759C1" w:rsidRPr="00E12C5C" w:rsidRDefault="007759C1" w:rsidP="00302682">
            <w:pPr>
              <w:pStyle w:val="NoSpacing"/>
            </w:pPr>
          </w:p>
        </w:tc>
        <w:tc>
          <w:tcPr>
            <w:tcW w:w="1804" w:type="dxa"/>
            <w:tcBorders>
              <w:top w:val="single" w:sz="4" w:space="0" w:color="auto"/>
              <w:left w:val="nil"/>
              <w:bottom w:val="single" w:sz="4" w:space="0" w:color="auto"/>
              <w:right w:val="single" w:sz="4" w:space="0" w:color="auto"/>
            </w:tcBorders>
            <w:noWrap/>
            <w:vAlign w:val="bottom"/>
            <w:hideMark/>
          </w:tcPr>
          <w:p w14:paraId="6FC6D23C" w14:textId="77777777" w:rsidR="00302682" w:rsidRPr="00E12C5C" w:rsidRDefault="00302682" w:rsidP="00302682">
            <w:pPr>
              <w:pStyle w:val="NoSpacing"/>
              <w:jc w:val="center"/>
            </w:pPr>
            <w:r w:rsidRPr="00E12C5C">
              <w:t>£0</w:t>
            </w:r>
          </w:p>
        </w:tc>
      </w:tr>
      <w:tr w:rsidR="00302682" w:rsidRPr="00E12C5C" w14:paraId="795F28F4" w14:textId="77777777" w:rsidTr="007759C1">
        <w:trPr>
          <w:trHeight w:val="300"/>
          <w:jc w:val="center"/>
        </w:trPr>
        <w:tc>
          <w:tcPr>
            <w:tcW w:w="8222" w:type="dxa"/>
            <w:tcBorders>
              <w:top w:val="single" w:sz="4" w:space="0" w:color="auto"/>
              <w:left w:val="single" w:sz="4" w:space="0" w:color="auto"/>
              <w:bottom w:val="single" w:sz="4" w:space="0" w:color="auto"/>
              <w:right w:val="single" w:sz="4" w:space="0" w:color="auto"/>
            </w:tcBorders>
            <w:noWrap/>
            <w:vAlign w:val="bottom"/>
            <w:hideMark/>
          </w:tcPr>
          <w:p w14:paraId="4F144C44" w14:textId="77777777" w:rsidR="00302682" w:rsidRPr="007759C1" w:rsidRDefault="00302682" w:rsidP="00302682">
            <w:pPr>
              <w:pStyle w:val="NoSpacing"/>
            </w:pPr>
            <w:r w:rsidRPr="00E12C5C">
              <w:t>Copy of computerised records only</w:t>
            </w:r>
          </w:p>
          <w:p w14:paraId="6C176575" w14:textId="77777777" w:rsidR="007759C1" w:rsidRPr="00E12C5C" w:rsidRDefault="007759C1" w:rsidP="00302682">
            <w:pPr>
              <w:pStyle w:val="NoSpacing"/>
            </w:pPr>
          </w:p>
        </w:tc>
        <w:tc>
          <w:tcPr>
            <w:tcW w:w="1804" w:type="dxa"/>
            <w:tcBorders>
              <w:top w:val="single" w:sz="4" w:space="0" w:color="auto"/>
              <w:left w:val="nil"/>
              <w:bottom w:val="single" w:sz="4" w:space="0" w:color="auto"/>
              <w:right w:val="single" w:sz="4" w:space="0" w:color="auto"/>
            </w:tcBorders>
            <w:noWrap/>
            <w:vAlign w:val="bottom"/>
            <w:hideMark/>
          </w:tcPr>
          <w:p w14:paraId="589C25B3" w14:textId="77777777" w:rsidR="00302682" w:rsidRPr="00E12C5C" w:rsidRDefault="00302682" w:rsidP="00302682">
            <w:pPr>
              <w:pStyle w:val="NoSpacing"/>
              <w:jc w:val="center"/>
            </w:pPr>
            <w:r w:rsidRPr="00E12C5C">
              <w:t>£0</w:t>
            </w:r>
          </w:p>
        </w:tc>
      </w:tr>
      <w:tr w:rsidR="00302682" w:rsidRPr="00E12C5C" w14:paraId="727C5EAF" w14:textId="77777777" w:rsidTr="007759C1">
        <w:trPr>
          <w:trHeight w:val="300"/>
          <w:jc w:val="center"/>
        </w:trPr>
        <w:tc>
          <w:tcPr>
            <w:tcW w:w="8222" w:type="dxa"/>
            <w:tcBorders>
              <w:top w:val="single" w:sz="4" w:space="0" w:color="auto"/>
              <w:left w:val="single" w:sz="4" w:space="0" w:color="auto"/>
              <w:bottom w:val="single" w:sz="4" w:space="0" w:color="auto"/>
              <w:right w:val="single" w:sz="4" w:space="0" w:color="auto"/>
            </w:tcBorders>
            <w:noWrap/>
            <w:vAlign w:val="bottom"/>
            <w:hideMark/>
          </w:tcPr>
          <w:p w14:paraId="52B30C2E" w14:textId="77777777" w:rsidR="00302682" w:rsidRPr="00E12C5C" w:rsidRDefault="00302682" w:rsidP="00302682">
            <w:pPr>
              <w:pStyle w:val="NoSpacing"/>
            </w:pPr>
            <w:r w:rsidRPr="00E12C5C">
              <w:t>Request form to be completed for access to medical records.  Please note that charges will apply for additional copies or repeat requests</w:t>
            </w:r>
          </w:p>
        </w:tc>
        <w:tc>
          <w:tcPr>
            <w:tcW w:w="1804" w:type="dxa"/>
            <w:tcBorders>
              <w:top w:val="single" w:sz="4" w:space="0" w:color="auto"/>
              <w:left w:val="nil"/>
              <w:bottom w:val="single" w:sz="4" w:space="0" w:color="auto"/>
              <w:right w:val="single" w:sz="4" w:space="0" w:color="auto"/>
            </w:tcBorders>
            <w:noWrap/>
            <w:vAlign w:val="bottom"/>
          </w:tcPr>
          <w:p w14:paraId="39E71E26" w14:textId="77777777" w:rsidR="00302682" w:rsidRPr="00E12C5C" w:rsidRDefault="00302682" w:rsidP="00302682">
            <w:pPr>
              <w:pStyle w:val="NoSpacing"/>
              <w:jc w:val="center"/>
            </w:pPr>
          </w:p>
        </w:tc>
      </w:tr>
    </w:tbl>
    <w:p w14:paraId="2D457686" w14:textId="77777777" w:rsidR="007759C1" w:rsidRDefault="007759C1" w:rsidP="007759C1">
      <w:pPr>
        <w:pStyle w:val="NoSpacing"/>
        <w:jc w:val="center"/>
        <w:rPr>
          <w:rFonts w:cstheme="minorHAnsi"/>
          <w:sz w:val="20"/>
          <w:szCs w:val="20"/>
        </w:rPr>
      </w:pPr>
    </w:p>
    <w:p w14:paraId="5E315431" w14:textId="3973F483" w:rsidR="007759C1" w:rsidRPr="00C61604" w:rsidRDefault="007759C1" w:rsidP="00CB7B14">
      <w:pPr>
        <w:pStyle w:val="NoSpacing"/>
        <w:jc w:val="both"/>
        <w:rPr>
          <w:rFonts w:cstheme="minorHAnsi"/>
        </w:rPr>
      </w:pPr>
      <w:r w:rsidRPr="00C61604">
        <w:rPr>
          <w:rFonts w:cstheme="minorHAnsi"/>
        </w:rPr>
        <w:t>The list of fees above is not exhaustive and is intended to provide an indication of the costs for some of the most commonly requested reports, letters, or forms.</w:t>
      </w:r>
      <w:r w:rsidR="00CB7B14">
        <w:rPr>
          <w:rFonts w:cstheme="minorHAnsi"/>
        </w:rPr>
        <w:t xml:space="preserve"> </w:t>
      </w:r>
      <w:r w:rsidRPr="00C61604">
        <w:rPr>
          <w:rFonts w:cstheme="minorHAnsi"/>
        </w:rPr>
        <w:t>If you submit a non-NHS work request that is not listed, the practice will review the request and provide a quote prior to completion.</w:t>
      </w:r>
    </w:p>
    <w:p w14:paraId="4D2F47D3" w14:textId="77777777" w:rsidR="007759C1" w:rsidRDefault="007759C1" w:rsidP="00CB7B14">
      <w:pPr>
        <w:pStyle w:val="NoSpacing"/>
        <w:jc w:val="both"/>
        <w:rPr>
          <w:rFonts w:cstheme="minorHAnsi"/>
        </w:rPr>
      </w:pPr>
    </w:p>
    <w:p w14:paraId="6B83EA23" w14:textId="77777777" w:rsidR="006F3AC9" w:rsidRPr="007027AD" w:rsidRDefault="006F3AC9" w:rsidP="006F3AC9">
      <w:pPr>
        <w:pStyle w:val="NoSpacing"/>
        <w:rPr>
          <w:b/>
          <w:bCs/>
        </w:rPr>
      </w:pPr>
      <w:r w:rsidRPr="007027AD">
        <w:rPr>
          <w:b/>
          <w:bCs/>
        </w:rPr>
        <w:t>Disclaimer</w:t>
      </w:r>
    </w:p>
    <w:p w14:paraId="16EDEBCF" w14:textId="77777777" w:rsidR="003210C9" w:rsidRDefault="003210C9" w:rsidP="00CB7B14">
      <w:pPr>
        <w:pStyle w:val="NoSpacing"/>
        <w:jc w:val="both"/>
      </w:pPr>
      <w:r w:rsidRPr="007027AD">
        <w:t>The practice reserves the right to amend or update any of the information contained herein, including fees, at any time.</w:t>
      </w:r>
    </w:p>
    <w:p w14:paraId="407C295C" w14:textId="77777777" w:rsidR="003210C9" w:rsidRPr="007027AD" w:rsidRDefault="003210C9" w:rsidP="00CB7B14">
      <w:pPr>
        <w:pStyle w:val="NoSpacing"/>
        <w:jc w:val="both"/>
      </w:pPr>
    </w:p>
    <w:p w14:paraId="764B7AFF" w14:textId="77777777" w:rsidR="003210C9" w:rsidRDefault="003210C9" w:rsidP="00CB7B14">
      <w:pPr>
        <w:pStyle w:val="NoSpacing"/>
        <w:jc w:val="both"/>
      </w:pPr>
      <w:r w:rsidRPr="007027AD">
        <w:t>The practice also reserves the right to decline requests for non-NHS work, including situations where the volume of requests exceeds our capacity.</w:t>
      </w:r>
    </w:p>
    <w:p w14:paraId="48BA7AE7" w14:textId="77777777" w:rsidR="003210C9" w:rsidRPr="007027AD" w:rsidRDefault="003210C9" w:rsidP="00CB7B14">
      <w:pPr>
        <w:pStyle w:val="NoSpacing"/>
        <w:jc w:val="both"/>
      </w:pPr>
    </w:p>
    <w:p w14:paraId="3509C9E8" w14:textId="77777777" w:rsidR="003210C9" w:rsidRDefault="003210C9" w:rsidP="00CB7B14">
      <w:pPr>
        <w:pStyle w:val="NoSpacing"/>
        <w:jc w:val="both"/>
      </w:pPr>
      <w:r w:rsidRPr="007027AD">
        <w:t>Where a fee is applicable, payment must be made in advance by cash or bank transfer. An invoice will be provided.</w:t>
      </w:r>
    </w:p>
    <w:p w14:paraId="60DF78B8" w14:textId="77777777" w:rsidR="003210C9" w:rsidRDefault="003210C9" w:rsidP="00CB7B14">
      <w:pPr>
        <w:pStyle w:val="NoSpacing"/>
        <w:jc w:val="both"/>
      </w:pPr>
    </w:p>
    <w:p w14:paraId="24CD0786" w14:textId="1DC49128" w:rsidR="007759C1" w:rsidRPr="00C61604" w:rsidRDefault="007759C1" w:rsidP="00CB7B14">
      <w:pPr>
        <w:pStyle w:val="NoSpacing"/>
        <w:jc w:val="both"/>
        <w:rPr>
          <w:rFonts w:cstheme="minorHAnsi"/>
          <w:b/>
          <w:bCs/>
        </w:rPr>
      </w:pPr>
      <w:r w:rsidRPr="00C61604">
        <w:rPr>
          <w:rFonts w:cstheme="minorHAnsi"/>
          <w:b/>
          <w:bCs/>
        </w:rPr>
        <w:t>Refund Policy</w:t>
      </w:r>
    </w:p>
    <w:p w14:paraId="108B4BA6" w14:textId="07507787" w:rsidR="007759C1" w:rsidRPr="00C61604" w:rsidRDefault="007759C1" w:rsidP="00CB7B14">
      <w:pPr>
        <w:pStyle w:val="NoSpacing"/>
        <w:jc w:val="both"/>
        <w:rPr>
          <w:rFonts w:cstheme="minorHAnsi"/>
        </w:rPr>
      </w:pPr>
      <w:r w:rsidRPr="00C61604">
        <w:rPr>
          <w:rFonts w:cstheme="minorHAnsi"/>
        </w:rPr>
        <w:t>If you no longer require a report that has been paid for in advance and the work has not yet been completed, the fee will be fully refunded. If a report has been completed, the fee is non-refundable, even if it is no longer required.</w:t>
      </w:r>
    </w:p>
    <w:sectPr w:rsidR="007759C1" w:rsidRPr="00C61604" w:rsidSect="009E3E7F">
      <w:headerReference w:type="default" r:id="rId18"/>
      <w:footerReference w:type="default" r:id="rId19"/>
      <w:headerReference w:type="first" r:id="rId20"/>
      <w:footerReference w:type="first" r:id="rId21"/>
      <w:pgSz w:w="11906" w:h="16838"/>
      <w:pgMar w:top="1440" w:right="1080" w:bottom="1440" w:left="108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7769" w14:textId="77777777" w:rsidR="00BB34D8" w:rsidRDefault="00BB34D8" w:rsidP="00F57F4F">
      <w:pPr>
        <w:spacing w:after="0" w:line="240" w:lineRule="auto"/>
      </w:pPr>
      <w:r>
        <w:separator/>
      </w:r>
    </w:p>
  </w:endnote>
  <w:endnote w:type="continuationSeparator" w:id="0">
    <w:p w14:paraId="45A38A02" w14:textId="77777777" w:rsidR="00BB34D8" w:rsidRDefault="00BB34D8" w:rsidP="00F57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2411" w14:textId="03874CE4" w:rsidR="00BE1817" w:rsidRPr="00E65215" w:rsidRDefault="006F3AC9" w:rsidP="006F3AC9">
    <w:pPr>
      <w:pStyle w:val="Footer"/>
      <w:jc w:val="center"/>
      <w:rPr>
        <w:sz w:val="16"/>
        <w:szCs w:val="16"/>
      </w:rPr>
    </w:pPr>
    <w:r w:rsidRPr="00E65215">
      <w:rPr>
        <w:sz w:val="16"/>
        <w:szCs w:val="16"/>
      </w:rPr>
      <w:t>Non-NHS Services and SARS v1.1 (Jan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D7E1" w14:textId="51C90212" w:rsidR="00866095" w:rsidRPr="00E65215" w:rsidRDefault="00866095" w:rsidP="00764C48">
    <w:pPr>
      <w:pStyle w:val="Footer"/>
      <w:jc w:val="center"/>
      <w:rPr>
        <w:sz w:val="16"/>
        <w:szCs w:val="16"/>
      </w:rPr>
    </w:pPr>
    <w:r w:rsidRPr="00E65215">
      <w:rPr>
        <w:sz w:val="16"/>
        <w:szCs w:val="16"/>
      </w:rPr>
      <w:t>Non-NHS Services and SARS v1.1 (Jan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C9C06" w14:textId="77777777" w:rsidR="00BB34D8" w:rsidRDefault="00BB34D8" w:rsidP="00F57F4F">
      <w:pPr>
        <w:spacing w:after="0" w:line="240" w:lineRule="auto"/>
      </w:pPr>
      <w:r>
        <w:separator/>
      </w:r>
    </w:p>
  </w:footnote>
  <w:footnote w:type="continuationSeparator" w:id="0">
    <w:p w14:paraId="63687055" w14:textId="77777777" w:rsidR="00BB34D8" w:rsidRDefault="00BB34D8" w:rsidP="00F57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744C" w14:textId="77777777" w:rsidR="001C59A7" w:rsidRPr="00B76363" w:rsidRDefault="001C59A7" w:rsidP="001C59A7">
    <w:pPr>
      <w:rPr>
        <w:rFonts w:ascii="Arial" w:hAnsi="Arial" w:cs="Arial"/>
        <w:sz w:val="36"/>
        <w:szCs w:val="36"/>
      </w:rPr>
    </w:pPr>
    <w:r w:rsidRPr="00B76363">
      <w:rPr>
        <w:rFonts w:ascii="Arial" w:hAnsi="Arial" w:cs="Arial"/>
        <w:noProof/>
        <w:sz w:val="36"/>
        <w:szCs w:val="36"/>
      </w:rPr>
      <w:drawing>
        <wp:anchor distT="0" distB="0" distL="114300" distR="114300" simplePos="0" relativeHeight="251660288" behindDoc="0" locked="0" layoutInCell="1" allowOverlap="1" wp14:anchorId="5D359E6C" wp14:editId="6D0B6F12">
          <wp:simplePos x="0" y="0"/>
          <wp:positionH relativeFrom="column">
            <wp:posOffset>4203065</wp:posOffset>
          </wp:positionH>
          <wp:positionV relativeFrom="paragraph">
            <wp:posOffset>-288290</wp:posOffset>
          </wp:positionV>
          <wp:extent cx="1328400" cy="1364400"/>
          <wp:effectExtent l="0" t="0" r="5715" b="7620"/>
          <wp:wrapNone/>
          <wp:docPr id="930077242" name="Picture 930077242" descr="Cranbrook Medical Practice - Logo Strapline  Low Re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anbrook Medical Practice - Logo Strapline  Low Res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00" cy="1364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76363">
      <w:rPr>
        <w:rFonts w:ascii="Arial" w:hAnsi="Arial" w:cs="Arial"/>
        <w:color w:val="1F497D"/>
        <w:kern w:val="24"/>
        <w:sz w:val="36"/>
        <w:szCs w:val="36"/>
      </w:rPr>
      <w:t>Cranbrook Medical Practice</w:t>
    </w:r>
  </w:p>
  <w:p w14:paraId="6E5F686A" w14:textId="77777777" w:rsidR="001C59A7" w:rsidRPr="007253FB" w:rsidRDefault="001C59A7" w:rsidP="001C59A7">
    <w:pPr>
      <w:pBdr>
        <w:bottom w:val="single" w:sz="12" w:space="1" w:color="auto"/>
      </w:pBdr>
      <w:spacing w:after="0"/>
      <w:rPr>
        <w:rFonts w:ascii="Arial" w:hAnsi="Arial" w:cs="Arial"/>
        <w:sz w:val="20"/>
      </w:rPr>
    </w:pPr>
  </w:p>
  <w:p w14:paraId="76183DC4" w14:textId="77777777" w:rsidR="001C59A7" w:rsidRPr="001C59A7" w:rsidRDefault="001C59A7" w:rsidP="001C5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8882" w14:textId="77777777" w:rsidR="00F74656" w:rsidRPr="00B76363" w:rsidRDefault="00F74656" w:rsidP="00F74656">
    <w:pPr>
      <w:rPr>
        <w:rFonts w:ascii="Arial" w:hAnsi="Arial" w:cs="Arial"/>
        <w:sz w:val="36"/>
        <w:szCs w:val="36"/>
      </w:rPr>
    </w:pPr>
    <w:r w:rsidRPr="00B76363">
      <w:rPr>
        <w:rFonts w:ascii="Arial" w:hAnsi="Arial" w:cs="Arial"/>
        <w:noProof/>
        <w:sz w:val="36"/>
        <w:szCs w:val="36"/>
      </w:rPr>
      <w:drawing>
        <wp:anchor distT="0" distB="0" distL="114300" distR="114300" simplePos="0" relativeHeight="251678720" behindDoc="0" locked="0" layoutInCell="1" allowOverlap="1" wp14:anchorId="10A72F33" wp14:editId="78CA7E55">
          <wp:simplePos x="0" y="0"/>
          <wp:positionH relativeFrom="column">
            <wp:posOffset>4203065</wp:posOffset>
          </wp:positionH>
          <wp:positionV relativeFrom="paragraph">
            <wp:posOffset>-288290</wp:posOffset>
          </wp:positionV>
          <wp:extent cx="1328400" cy="1364400"/>
          <wp:effectExtent l="0" t="0" r="5715" b="7620"/>
          <wp:wrapNone/>
          <wp:docPr id="1856989155" name="Picture 1856989155" descr="Cranbrook Medical Practice - Logo Strapline  Low Re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anbrook Medical Practice - Logo Strapline  Low Res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00" cy="1364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76363">
      <w:rPr>
        <w:rFonts w:ascii="Arial" w:hAnsi="Arial" w:cs="Arial"/>
        <w:color w:val="1F497D"/>
        <w:kern w:val="24"/>
        <w:sz w:val="36"/>
        <w:szCs w:val="36"/>
      </w:rPr>
      <w:t>Cranbrook Medical Practice</w:t>
    </w:r>
  </w:p>
  <w:p w14:paraId="377EA5B0" w14:textId="77777777" w:rsidR="00F74656" w:rsidRPr="007253FB" w:rsidRDefault="00F74656" w:rsidP="00F74656">
    <w:pPr>
      <w:pBdr>
        <w:bottom w:val="single" w:sz="12" w:space="1" w:color="auto"/>
      </w:pBdr>
      <w:spacing w:after="0"/>
      <w:rPr>
        <w:rFonts w:ascii="Arial" w:hAnsi="Arial" w:cs="Arial"/>
        <w:sz w:val="20"/>
      </w:rPr>
    </w:pPr>
  </w:p>
  <w:p w14:paraId="04A9D193" w14:textId="77777777" w:rsidR="00F74656" w:rsidRDefault="00F74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45F7"/>
    <w:multiLevelType w:val="multilevel"/>
    <w:tmpl w:val="9FE2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439B6"/>
    <w:multiLevelType w:val="multilevel"/>
    <w:tmpl w:val="71EC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95B97"/>
    <w:multiLevelType w:val="multilevel"/>
    <w:tmpl w:val="F438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30A8E"/>
    <w:multiLevelType w:val="multilevel"/>
    <w:tmpl w:val="59B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D3A53"/>
    <w:multiLevelType w:val="multilevel"/>
    <w:tmpl w:val="A0F6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D3D54"/>
    <w:multiLevelType w:val="multilevel"/>
    <w:tmpl w:val="063E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E19E6"/>
    <w:multiLevelType w:val="multilevel"/>
    <w:tmpl w:val="7BD8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42B1E"/>
    <w:multiLevelType w:val="multilevel"/>
    <w:tmpl w:val="B6D2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F441A"/>
    <w:multiLevelType w:val="multilevel"/>
    <w:tmpl w:val="95CE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B24E2"/>
    <w:multiLevelType w:val="multilevel"/>
    <w:tmpl w:val="3090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B151ED"/>
    <w:multiLevelType w:val="multilevel"/>
    <w:tmpl w:val="9560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13269"/>
    <w:multiLevelType w:val="multilevel"/>
    <w:tmpl w:val="5EB269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0B2241B"/>
    <w:multiLevelType w:val="multilevel"/>
    <w:tmpl w:val="B470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64C91"/>
    <w:multiLevelType w:val="multilevel"/>
    <w:tmpl w:val="2E00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4538B9"/>
    <w:multiLevelType w:val="multilevel"/>
    <w:tmpl w:val="B190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459BE"/>
    <w:multiLevelType w:val="multilevel"/>
    <w:tmpl w:val="1B08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006CF"/>
    <w:multiLevelType w:val="multilevel"/>
    <w:tmpl w:val="EA8A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3B3CE9"/>
    <w:multiLevelType w:val="multilevel"/>
    <w:tmpl w:val="FB24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ED79DD"/>
    <w:multiLevelType w:val="multilevel"/>
    <w:tmpl w:val="C28A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76C8C"/>
    <w:multiLevelType w:val="multilevel"/>
    <w:tmpl w:val="28DC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C5D65"/>
    <w:multiLevelType w:val="multilevel"/>
    <w:tmpl w:val="82A0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F84A32"/>
    <w:multiLevelType w:val="multilevel"/>
    <w:tmpl w:val="6E34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DA713F"/>
    <w:multiLevelType w:val="multilevel"/>
    <w:tmpl w:val="9686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722992"/>
    <w:multiLevelType w:val="multilevel"/>
    <w:tmpl w:val="F1EE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103620">
    <w:abstractNumId w:val="5"/>
  </w:num>
  <w:num w:numId="2" w16cid:durableId="1379864808">
    <w:abstractNumId w:val="15"/>
  </w:num>
  <w:num w:numId="3" w16cid:durableId="962343780">
    <w:abstractNumId w:val="18"/>
  </w:num>
  <w:num w:numId="4" w16cid:durableId="194586766">
    <w:abstractNumId w:val="16"/>
  </w:num>
  <w:num w:numId="5" w16cid:durableId="295724243">
    <w:abstractNumId w:val="4"/>
  </w:num>
  <w:num w:numId="6" w16cid:durableId="783039207">
    <w:abstractNumId w:val="12"/>
  </w:num>
  <w:num w:numId="7" w16cid:durableId="121727032">
    <w:abstractNumId w:val="19"/>
  </w:num>
  <w:num w:numId="8" w16cid:durableId="1806191690">
    <w:abstractNumId w:val="21"/>
  </w:num>
  <w:num w:numId="9" w16cid:durableId="2141145867">
    <w:abstractNumId w:val="1"/>
  </w:num>
  <w:num w:numId="10" w16cid:durableId="169679319">
    <w:abstractNumId w:val="7"/>
  </w:num>
  <w:num w:numId="11" w16cid:durableId="1218052612">
    <w:abstractNumId w:val="2"/>
  </w:num>
  <w:num w:numId="12" w16cid:durableId="811869986">
    <w:abstractNumId w:val="6"/>
  </w:num>
  <w:num w:numId="13" w16cid:durableId="768963257">
    <w:abstractNumId w:val="22"/>
  </w:num>
  <w:num w:numId="14" w16cid:durableId="1780369352">
    <w:abstractNumId w:val="9"/>
  </w:num>
  <w:num w:numId="15" w16cid:durableId="734861449">
    <w:abstractNumId w:val="0"/>
  </w:num>
  <w:num w:numId="16" w16cid:durableId="816648898">
    <w:abstractNumId w:val="20"/>
  </w:num>
  <w:num w:numId="17" w16cid:durableId="1276446002">
    <w:abstractNumId w:val="14"/>
  </w:num>
  <w:num w:numId="18" w16cid:durableId="117992733">
    <w:abstractNumId w:val="23"/>
  </w:num>
  <w:num w:numId="19" w16cid:durableId="1918202957">
    <w:abstractNumId w:val="17"/>
  </w:num>
  <w:num w:numId="20" w16cid:durableId="1228958640">
    <w:abstractNumId w:val="3"/>
  </w:num>
  <w:num w:numId="21" w16cid:durableId="1361397493">
    <w:abstractNumId w:val="10"/>
  </w:num>
  <w:num w:numId="22" w16cid:durableId="3287897">
    <w:abstractNumId w:val="8"/>
  </w:num>
  <w:num w:numId="23" w16cid:durableId="9383539">
    <w:abstractNumId w:val="13"/>
  </w:num>
  <w:num w:numId="24" w16cid:durableId="1980105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4A"/>
    <w:rsid w:val="000252FF"/>
    <w:rsid w:val="00072C3C"/>
    <w:rsid w:val="000A6CF8"/>
    <w:rsid w:val="000A6D0C"/>
    <w:rsid w:val="000E16CB"/>
    <w:rsid w:val="00143939"/>
    <w:rsid w:val="001C59A7"/>
    <w:rsid w:val="001F4527"/>
    <w:rsid w:val="00204E1E"/>
    <w:rsid w:val="00210C45"/>
    <w:rsid w:val="002305AA"/>
    <w:rsid w:val="00256285"/>
    <w:rsid w:val="002A6388"/>
    <w:rsid w:val="00302682"/>
    <w:rsid w:val="003210C9"/>
    <w:rsid w:val="00326E58"/>
    <w:rsid w:val="00345FC9"/>
    <w:rsid w:val="00374F83"/>
    <w:rsid w:val="003D7687"/>
    <w:rsid w:val="003E523E"/>
    <w:rsid w:val="004365A7"/>
    <w:rsid w:val="00447B34"/>
    <w:rsid w:val="00452489"/>
    <w:rsid w:val="004666C5"/>
    <w:rsid w:val="004715E6"/>
    <w:rsid w:val="0049554A"/>
    <w:rsid w:val="004A4A27"/>
    <w:rsid w:val="00531C37"/>
    <w:rsid w:val="00544F77"/>
    <w:rsid w:val="005F568D"/>
    <w:rsid w:val="00605D7A"/>
    <w:rsid w:val="00683104"/>
    <w:rsid w:val="006F3AC9"/>
    <w:rsid w:val="007027AD"/>
    <w:rsid w:val="0074333D"/>
    <w:rsid w:val="0075378F"/>
    <w:rsid w:val="00757F4A"/>
    <w:rsid w:val="00764C48"/>
    <w:rsid w:val="007759C1"/>
    <w:rsid w:val="007D2FD1"/>
    <w:rsid w:val="007D7904"/>
    <w:rsid w:val="008104DF"/>
    <w:rsid w:val="0084497A"/>
    <w:rsid w:val="00853C58"/>
    <w:rsid w:val="00860C01"/>
    <w:rsid w:val="00866095"/>
    <w:rsid w:val="008E63F6"/>
    <w:rsid w:val="00987744"/>
    <w:rsid w:val="009902C2"/>
    <w:rsid w:val="00996419"/>
    <w:rsid w:val="009979B4"/>
    <w:rsid w:val="009A40C5"/>
    <w:rsid w:val="009D4346"/>
    <w:rsid w:val="009E3E7F"/>
    <w:rsid w:val="00AD790A"/>
    <w:rsid w:val="00AF00C5"/>
    <w:rsid w:val="00AF7643"/>
    <w:rsid w:val="00B07574"/>
    <w:rsid w:val="00B418A5"/>
    <w:rsid w:val="00BB34D8"/>
    <w:rsid w:val="00BE1817"/>
    <w:rsid w:val="00C172F2"/>
    <w:rsid w:val="00C4758F"/>
    <w:rsid w:val="00C50092"/>
    <w:rsid w:val="00C576FF"/>
    <w:rsid w:val="00C61604"/>
    <w:rsid w:val="00CB7B14"/>
    <w:rsid w:val="00D45497"/>
    <w:rsid w:val="00D66907"/>
    <w:rsid w:val="00D83346"/>
    <w:rsid w:val="00E02F62"/>
    <w:rsid w:val="00E103D5"/>
    <w:rsid w:val="00E12C5C"/>
    <w:rsid w:val="00E65215"/>
    <w:rsid w:val="00EA595A"/>
    <w:rsid w:val="00EB012C"/>
    <w:rsid w:val="00EB1585"/>
    <w:rsid w:val="00EF5698"/>
    <w:rsid w:val="00F36CD4"/>
    <w:rsid w:val="00F50EC6"/>
    <w:rsid w:val="00F57F4F"/>
    <w:rsid w:val="00F6302B"/>
    <w:rsid w:val="00F74656"/>
    <w:rsid w:val="00F95499"/>
    <w:rsid w:val="00FA4447"/>
    <w:rsid w:val="00FB2A7E"/>
    <w:rsid w:val="00FD3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89964"/>
  <w15:docId w15:val="{1DF2FD77-F89D-44A6-8D17-3CD0F822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3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F56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F56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F4F"/>
  </w:style>
  <w:style w:type="paragraph" w:styleId="Footer">
    <w:name w:val="footer"/>
    <w:basedOn w:val="Normal"/>
    <w:link w:val="FooterChar"/>
    <w:uiPriority w:val="99"/>
    <w:unhideWhenUsed/>
    <w:rsid w:val="00F57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F4F"/>
  </w:style>
  <w:style w:type="table" w:styleId="TableGrid">
    <w:name w:val="Table Grid"/>
    <w:basedOn w:val="TableNormal"/>
    <w:uiPriority w:val="59"/>
    <w:rsid w:val="001C5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54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45497"/>
    <w:rPr>
      <w:b/>
      <w:bCs/>
    </w:rPr>
  </w:style>
  <w:style w:type="character" w:styleId="Hyperlink">
    <w:name w:val="Hyperlink"/>
    <w:basedOn w:val="DefaultParagraphFont"/>
    <w:uiPriority w:val="99"/>
    <w:unhideWhenUsed/>
    <w:rsid w:val="00B418A5"/>
    <w:rPr>
      <w:color w:val="0000FF" w:themeColor="hyperlink"/>
      <w:u w:val="single"/>
    </w:rPr>
  </w:style>
  <w:style w:type="character" w:styleId="UnresolvedMention">
    <w:name w:val="Unresolved Mention"/>
    <w:basedOn w:val="DefaultParagraphFont"/>
    <w:uiPriority w:val="99"/>
    <w:semiHidden/>
    <w:unhideWhenUsed/>
    <w:rsid w:val="00B418A5"/>
    <w:rPr>
      <w:color w:val="605E5C"/>
      <w:shd w:val="clear" w:color="auto" w:fill="E1DFDD"/>
    </w:rPr>
  </w:style>
  <w:style w:type="paragraph" w:styleId="NoSpacing">
    <w:name w:val="No Spacing"/>
    <w:uiPriority w:val="1"/>
    <w:qFormat/>
    <w:rsid w:val="00374F83"/>
    <w:pPr>
      <w:spacing w:after="0" w:line="240" w:lineRule="auto"/>
    </w:pPr>
  </w:style>
  <w:style w:type="character" w:styleId="FollowedHyperlink">
    <w:name w:val="FollowedHyperlink"/>
    <w:basedOn w:val="DefaultParagraphFont"/>
    <w:uiPriority w:val="99"/>
    <w:semiHidden/>
    <w:unhideWhenUsed/>
    <w:rsid w:val="00345FC9"/>
    <w:rPr>
      <w:color w:val="800080" w:themeColor="followedHyperlink"/>
      <w:u w:val="single"/>
    </w:rPr>
  </w:style>
  <w:style w:type="character" w:customStyle="1" w:styleId="Heading1Char">
    <w:name w:val="Heading 1 Char"/>
    <w:basedOn w:val="DefaultParagraphFont"/>
    <w:link w:val="Heading1"/>
    <w:uiPriority w:val="9"/>
    <w:rsid w:val="008E63F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F568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F568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4510">
      <w:bodyDiv w:val="1"/>
      <w:marLeft w:val="0"/>
      <w:marRight w:val="0"/>
      <w:marTop w:val="0"/>
      <w:marBottom w:val="0"/>
      <w:divBdr>
        <w:top w:val="none" w:sz="0" w:space="0" w:color="auto"/>
        <w:left w:val="none" w:sz="0" w:space="0" w:color="auto"/>
        <w:bottom w:val="none" w:sz="0" w:space="0" w:color="auto"/>
        <w:right w:val="none" w:sz="0" w:space="0" w:color="auto"/>
      </w:divBdr>
    </w:div>
    <w:div w:id="75250562">
      <w:bodyDiv w:val="1"/>
      <w:marLeft w:val="0"/>
      <w:marRight w:val="0"/>
      <w:marTop w:val="0"/>
      <w:marBottom w:val="0"/>
      <w:divBdr>
        <w:top w:val="none" w:sz="0" w:space="0" w:color="auto"/>
        <w:left w:val="none" w:sz="0" w:space="0" w:color="auto"/>
        <w:bottom w:val="none" w:sz="0" w:space="0" w:color="auto"/>
        <w:right w:val="none" w:sz="0" w:space="0" w:color="auto"/>
      </w:divBdr>
    </w:div>
    <w:div w:id="88045215">
      <w:bodyDiv w:val="1"/>
      <w:marLeft w:val="0"/>
      <w:marRight w:val="0"/>
      <w:marTop w:val="0"/>
      <w:marBottom w:val="0"/>
      <w:divBdr>
        <w:top w:val="none" w:sz="0" w:space="0" w:color="auto"/>
        <w:left w:val="none" w:sz="0" w:space="0" w:color="auto"/>
        <w:bottom w:val="none" w:sz="0" w:space="0" w:color="auto"/>
        <w:right w:val="none" w:sz="0" w:space="0" w:color="auto"/>
      </w:divBdr>
    </w:div>
    <w:div w:id="94599972">
      <w:bodyDiv w:val="1"/>
      <w:marLeft w:val="0"/>
      <w:marRight w:val="0"/>
      <w:marTop w:val="0"/>
      <w:marBottom w:val="0"/>
      <w:divBdr>
        <w:top w:val="none" w:sz="0" w:space="0" w:color="auto"/>
        <w:left w:val="none" w:sz="0" w:space="0" w:color="auto"/>
        <w:bottom w:val="none" w:sz="0" w:space="0" w:color="auto"/>
        <w:right w:val="none" w:sz="0" w:space="0" w:color="auto"/>
      </w:divBdr>
    </w:div>
    <w:div w:id="97868275">
      <w:bodyDiv w:val="1"/>
      <w:marLeft w:val="0"/>
      <w:marRight w:val="0"/>
      <w:marTop w:val="0"/>
      <w:marBottom w:val="0"/>
      <w:divBdr>
        <w:top w:val="none" w:sz="0" w:space="0" w:color="auto"/>
        <w:left w:val="none" w:sz="0" w:space="0" w:color="auto"/>
        <w:bottom w:val="none" w:sz="0" w:space="0" w:color="auto"/>
        <w:right w:val="none" w:sz="0" w:space="0" w:color="auto"/>
      </w:divBdr>
    </w:div>
    <w:div w:id="134951041">
      <w:bodyDiv w:val="1"/>
      <w:marLeft w:val="0"/>
      <w:marRight w:val="0"/>
      <w:marTop w:val="0"/>
      <w:marBottom w:val="0"/>
      <w:divBdr>
        <w:top w:val="none" w:sz="0" w:space="0" w:color="auto"/>
        <w:left w:val="none" w:sz="0" w:space="0" w:color="auto"/>
        <w:bottom w:val="none" w:sz="0" w:space="0" w:color="auto"/>
        <w:right w:val="none" w:sz="0" w:space="0" w:color="auto"/>
      </w:divBdr>
    </w:div>
    <w:div w:id="163978192">
      <w:bodyDiv w:val="1"/>
      <w:marLeft w:val="0"/>
      <w:marRight w:val="0"/>
      <w:marTop w:val="0"/>
      <w:marBottom w:val="0"/>
      <w:divBdr>
        <w:top w:val="none" w:sz="0" w:space="0" w:color="auto"/>
        <w:left w:val="none" w:sz="0" w:space="0" w:color="auto"/>
        <w:bottom w:val="none" w:sz="0" w:space="0" w:color="auto"/>
        <w:right w:val="none" w:sz="0" w:space="0" w:color="auto"/>
      </w:divBdr>
    </w:div>
    <w:div w:id="198399904">
      <w:bodyDiv w:val="1"/>
      <w:marLeft w:val="0"/>
      <w:marRight w:val="0"/>
      <w:marTop w:val="0"/>
      <w:marBottom w:val="0"/>
      <w:divBdr>
        <w:top w:val="none" w:sz="0" w:space="0" w:color="auto"/>
        <w:left w:val="none" w:sz="0" w:space="0" w:color="auto"/>
        <w:bottom w:val="none" w:sz="0" w:space="0" w:color="auto"/>
        <w:right w:val="none" w:sz="0" w:space="0" w:color="auto"/>
      </w:divBdr>
    </w:div>
    <w:div w:id="226766209">
      <w:bodyDiv w:val="1"/>
      <w:marLeft w:val="0"/>
      <w:marRight w:val="0"/>
      <w:marTop w:val="0"/>
      <w:marBottom w:val="0"/>
      <w:divBdr>
        <w:top w:val="none" w:sz="0" w:space="0" w:color="auto"/>
        <w:left w:val="none" w:sz="0" w:space="0" w:color="auto"/>
        <w:bottom w:val="none" w:sz="0" w:space="0" w:color="auto"/>
        <w:right w:val="none" w:sz="0" w:space="0" w:color="auto"/>
      </w:divBdr>
    </w:div>
    <w:div w:id="271595760">
      <w:bodyDiv w:val="1"/>
      <w:marLeft w:val="0"/>
      <w:marRight w:val="0"/>
      <w:marTop w:val="0"/>
      <w:marBottom w:val="0"/>
      <w:divBdr>
        <w:top w:val="none" w:sz="0" w:space="0" w:color="auto"/>
        <w:left w:val="none" w:sz="0" w:space="0" w:color="auto"/>
        <w:bottom w:val="none" w:sz="0" w:space="0" w:color="auto"/>
        <w:right w:val="none" w:sz="0" w:space="0" w:color="auto"/>
      </w:divBdr>
    </w:div>
    <w:div w:id="273707462">
      <w:bodyDiv w:val="1"/>
      <w:marLeft w:val="0"/>
      <w:marRight w:val="0"/>
      <w:marTop w:val="0"/>
      <w:marBottom w:val="0"/>
      <w:divBdr>
        <w:top w:val="none" w:sz="0" w:space="0" w:color="auto"/>
        <w:left w:val="none" w:sz="0" w:space="0" w:color="auto"/>
        <w:bottom w:val="none" w:sz="0" w:space="0" w:color="auto"/>
        <w:right w:val="none" w:sz="0" w:space="0" w:color="auto"/>
      </w:divBdr>
    </w:div>
    <w:div w:id="349260196">
      <w:bodyDiv w:val="1"/>
      <w:marLeft w:val="0"/>
      <w:marRight w:val="0"/>
      <w:marTop w:val="0"/>
      <w:marBottom w:val="0"/>
      <w:divBdr>
        <w:top w:val="none" w:sz="0" w:space="0" w:color="auto"/>
        <w:left w:val="none" w:sz="0" w:space="0" w:color="auto"/>
        <w:bottom w:val="none" w:sz="0" w:space="0" w:color="auto"/>
        <w:right w:val="none" w:sz="0" w:space="0" w:color="auto"/>
      </w:divBdr>
    </w:div>
    <w:div w:id="354429462">
      <w:bodyDiv w:val="1"/>
      <w:marLeft w:val="0"/>
      <w:marRight w:val="0"/>
      <w:marTop w:val="0"/>
      <w:marBottom w:val="0"/>
      <w:divBdr>
        <w:top w:val="none" w:sz="0" w:space="0" w:color="auto"/>
        <w:left w:val="none" w:sz="0" w:space="0" w:color="auto"/>
        <w:bottom w:val="none" w:sz="0" w:space="0" w:color="auto"/>
        <w:right w:val="none" w:sz="0" w:space="0" w:color="auto"/>
      </w:divBdr>
    </w:div>
    <w:div w:id="359472414">
      <w:bodyDiv w:val="1"/>
      <w:marLeft w:val="0"/>
      <w:marRight w:val="0"/>
      <w:marTop w:val="0"/>
      <w:marBottom w:val="0"/>
      <w:divBdr>
        <w:top w:val="none" w:sz="0" w:space="0" w:color="auto"/>
        <w:left w:val="none" w:sz="0" w:space="0" w:color="auto"/>
        <w:bottom w:val="none" w:sz="0" w:space="0" w:color="auto"/>
        <w:right w:val="none" w:sz="0" w:space="0" w:color="auto"/>
      </w:divBdr>
    </w:div>
    <w:div w:id="392392350">
      <w:bodyDiv w:val="1"/>
      <w:marLeft w:val="0"/>
      <w:marRight w:val="0"/>
      <w:marTop w:val="0"/>
      <w:marBottom w:val="0"/>
      <w:divBdr>
        <w:top w:val="none" w:sz="0" w:space="0" w:color="auto"/>
        <w:left w:val="none" w:sz="0" w:space="0" w:color="auto"/>
        <w:bottom w:val="none" w:sz="0" w:space="0" w:color="auto"/>
        <w:right w:val="none" w:sz="0" w:space="0" w:color="auto"/>
      </w:divBdr>
    </w:div>
    <w:div w:id="392507865">
      <w:bodyDiv w:val="1"/>
      <w:marLeft w:val="0"/>
      <w:marRight w:val="0"/>
      <w:marTop w:val="0"/>
      <w:marBottom w:val="0"/>
      <w:divBdr>
        <w:top w:val="none" w:sz="0" w:space="0" w:color="auto"/>
        <w:left w:val="none" w:sz="0" w:space="0" w:color="auto"/>
        <w:bottom w:val="none" w:sz="0" w:space="0" w:color="auto"/>
        <w:right w:val="none" w:sz="0" w:space="0" w:color="auto"/>
      </w:divBdr>
    </w:div>
    <w:div w:id="394816547">
      <w:bodyDiv w:val="1"/>
      <w:marLeft w:val="0"/>
      <w:marRight w:val="0"/>
      <w:marTop w:val="0"/>
      <w:marBottom w:val="0"/>
      <w:divBdr>
        <w:top w:val="none" w:sz="0" w:space="0" w:color="auto"/>
        <w:left w:val="none" w:sz="0" w:space="0" w:color="auto"/>
        <w:bottom w:val="none" w:sz="0" w:space="0" w:color="auto"/>
        <w:right w:val="none" w:sz="0" w:space="0" w:color="auto"/>
      </w:divBdr>
    </w:div>
    <w:div w:id="428549143">
      <w:bodyDiv w:val="1"/>
      <w:marLeft w:val="0"/>
      <w:marRight w:val="0"/>
      <w:marTop w:val="0"/>
      <w:marBottom w:val="0"/>
      <w:divBdr>
        <w:top w:val="none" w:sz="0" w:space="0" w:color="auto"/>
        <w:left w:val="none" w:sz="0" w:space="0" w:color="auto"/>
        <w:bottom w:val="none" w:sz="0" w:space="0" w:color="auto"/>
        <w:right w:val="none" w:sz="0" w:space="0" w:color="auto"/>
      </w:divBdr>
    </w:div>
    <w:div w:id="515190804">
      <w:bodyDiv w:val="1"/>
      <w:marLeft w:val="0"/>
      <w:marRight w:val="0"/>
      <w:marTop w:val="0"/>
      <w:marBottom w:val="0"/>
      <w:divBdr>
        <w:top w:val="none" w:sz="0" w:space="0" w:color="auto"/>
        <w:left w:val="none" w:sz="0" w:space="0" w:color="auto"/>
        <w:bottom w:val="none" w:sz="0" w:space="0" w:color="auto"/>
        <w:right w:val="none" w:sz="0" w:space="0" w:color="auto"/>
      </w:divBdr>
    </w:div>
    <w:div w:id="517819962">
      <w:bodyDiv w:val="1"/>
      <w:marLeft w:val="0"/>
      <w:marRight w:val="0"/>
      <w:marTop w:val="0"/>
      <w:marBottom w:val="0"/>
      <w:divBdr>
        <w:top w:val="none" w:sz="0" w:space="0" w:color="auto"/>
        <w:left w:val="none" w:sz="0" w:space="0" w:color="auto"/>
        <w:bottom w:val="none" w:sz="0" w:space="0" w:color="auto"/>
        <w:right w:val="none" w:sz="0" w:space="0" w:color="auto"/>
      </w:divBdr>
    </w:div>
    <w:div w:id="532230441">
      <w:bodyDiv w:val="1"/>
      <w:marLeft w:val="0"/>
      <w:marRight w:val="0"/>
      <w:marTop w:val="0"/>
      <w:marBottom w:val="0"/>
      <w:divBdr>
        <w:top w:val="none" w:sz="0" w:space="0" w:color="auto"/>
        <w:left w:val="none" w:sz="0" w:space="0" w:color="auto"/>
        <w:bottom w:val="none" w:sz="0" w:space="0" w:color="auto"/>
        <w:right w:val="none" w:sz="0" w:space="0" w:color="auto"/>
      </w:divBdr>
    </w:div>
    <w:div w:id="567881008">
      <w:bodyDiv w:val="1"/>
      <w:marLeft w:val="0"/>
      <w:marRight w:val="0"/>
      <w:marTop w:val="0"/>
      <w:marBottom w:val="0"/>
      <w:divBdr>
        <w:top w:val="none" w:sz="0" w:space="0" w:color="auto"/>
        <w:left w:val="none" w:sz="0" w:space="0" w:color="auto"/>
        <w:bottom w:val="none" w:sz="0" w:space="0" w:color="auto"/>
        <w:right w:val="none" w:sz="0" w:space="0" w:color="auto"/>
      </w:divBdr>
    </w:div>
    <w:div w:id="601184532">
      <w:bodyDiv w:val="1"/>
      <w:marLeft w:val="0"/>
      <w:marRight w:val="0"/>
      <w:marTop w:val="0"/>
      <w:marBottom w:val="0"/>
      <w:divBdr>
        <w:top w:val="none" w:sz="0" w:space="0" w:color="auto"/>
        <w:left w:val="none" w:sz="0" w:space="0" w:color="auto"/>
        <w:bottom w:val="none" w:sz="0" w:space="0" w:color="auto"/>
        <w:right w:val="none" w:sz="0" w:space="0" w:color="auto"/>
      </w:divBdr>
    </w:div>
    <w:div w:id="601455064">
      <w:bodyDiv w:val="1"/>
      <w:marLeft w:val="0"/>
      <w:marRight w:val="0"/>
      <w:marTop w:val="0"/>
      <w:marBottom w:val="0"/>
      <w:divBdr>
        <w:top w:val="none" w:sz="0" w:space="0" w:color="auto"/>
        <w:left w:val="none" w:sz="0" w:space="0" w:color="auto"/>
        <w:bottom w:val="none" w:sz="0" w:space="0" w:color="auto"/>
        <w:right w:val="none" w:sz="0" w:space="0" w:color="auto"/>
      </w:divBdr>
    </w:div>
    <w:div w:id="638613731">
      <w:bodyDiv w:val="1"/>
      <w:marLeft w:val="0"/>
      <w:marRight w:val="0"/>
      <w:marTop w:val="0"/>
      <w:marBottom w:val="0"/>
      <w:divBdr>
        <w:top w:val="none" w:sz="0" w:space="0" w:color="auto"/>
        <w:left w:val="none" w:sz="0" w:space="0" w:color="auto"/>
        <w:bottom w:val="none" w:sz="0" w:space="0" w:color="auto"/>
        <w:right w:val="none" w:sz="0" w:space="0" w:color="auto"/>
      </w:divBdr>
    </w:div>
    <w:div w:id="683702772">
      <w:bodyDiv w:val="1"/>
      <w:marLeft w:val="0"/>
      <w:marRight w:val="0"/>
      <w:marTop w:val="0"/>
      <w:marBottom w:val="0"/>
      <w:divBdr>
        <w:top w:val="none" w:sz="0" w:space="0" w:color="auto"/>
        <w:left w:val="none" w:sz="0" w:space="0" w:color="auto"/>
        <w:bottom w:val="none" w:sz="0" w:space="0" w:color="auto"/>
        <w:right w:val="none" w:sz="0" w:space="0" w:color="auto"/>
      </w:divBdr>
    </w:div>
    <w:div w:id="796993983">
      <w:bodyDiv w:val="1"/>
      <w:marLeft w:val="0"/>
      <w:marRight w:val="0"/>
      <w:marTop w:val="0"/>
      <w:marBottom w:val="0"/>
      <w:divBdr>
        <w:top w:val="none" w:sz="0" w:space="0" w:color="auto"/>
        <w:left w:val="none" w:sz="0" w:space="0" w:color="auto"/>
        <w:bottom w:val="none" w:sz="0" w:space="0" w:color="auto"/>
        <w:right w:val="none" w:sz="0" w:space="0" w:color="auto"/>
      </w:divBdr>
    </w:div>
    <w:div w:id="852451596">
      <w:bodyDiv w:val="1"/>
      <w:marLeft w:val="0"/>
      <w:marRight w:val="0"/>
      <w:marTop w:val="0"/>
      <w:marBottom w:val="0"/>
      <w:divBdr>
        <w:top w:val="none" w:sz="0" w:space="0" w:color="auto"/>
        <w:left w:val="none" w:sz="0" w:space="0" w:color="auto"/>
        <w:bottom w:val="none" w:sz="0" w:space="0" w:color="auto"/>
        <w:right w:val="none" w:sz="0" w:space="0" w:color="auto"/>
      </w:divBdr>
    </w:div>
    <w:div w:id="859470789">
      <w:bodyDiv w:val="1"/>
      <w:marLeft w:val="0"/>
      <w:marRight w:val="0"/>
      <w:marTop w:val="0"/>
      <w:marBottom w:val="0"/>
      <w:divBdr>
        <w:top w:val="none" w:sz="0" w:space="0" w:color="auto"/>
        <w:left w:val="none" w:sz="0" w:space="0" w:color="auto"/>
        <w:bottom w:val="none" w:sz="0" w:space="0" w:color="auto"/>
        <w:right w:val="none" w:sz="0" w:space="0" w:color="auto"/>
      </w:divBdr>
    </w:div>
    <w:div w:id="864708816">
      <w:bodyDiv w:val="1"/>
      <w:marLeft w:val="0"/>
      <w:marRight w:val="0"/>
      <w:marTop w:val="0"/>
      <w:marBottom w:val="0"/>
      <w:divBdr>
        <w:top w:val="none" w:sz="0" w:space="0" w:color="auto"/>
        <w:left w:val="none" w:sz="0" w:space="0" w:color="auto"/>
        <w:bottom w:val="none" w:sz="0" w:space="0" w:color="auto"/>
        <w:right w:val="none" w:sz="0" w:space="0" w:color="auto"/>
      </w:divBdr>
    </w:div>
    <w:div w:id="877739108">
      <w:bodyDiv w:val="1"/>
      <w:marLeft w:val="0"/>
      <w:marRight w:val="0"/>
      <w:marTop w:val="0"/>
      <w:marBottom w:val="0"/>
      <w:divBdr>
        <w:top w:val="none" w:sz="0" w:space="0" w:color="auto"/>
        <w:left w:val="none" w:sz="0" w:space="0" w:color="auto"/>
        <w:bottom w:val="none" w:sz="0" w:space="0" w:color="auto"/>
        <w:right w:val="none" w:sz="0" w:space="0" w:color="auto"/>
      </w:divBdr>
    </w:div>
    <w:div w:id="888492328">
      <w:bodyDiv w:val="1"/>
      <w:marLeft w:val="0"/>
      <w:marRight w:val="0"/>
      <w:marTop w:val="0"/>
      <w:marBottom w:val="0"/>
      <w:divBdr>
        <w:top w:val="none" w:sz="0" w:space="0" w:color="auto"/>
        <w:left w:val="none" w:sz="0" w:space="0" w:color="auto"/>
        <w:bottom w:val="none" w:sz="0" w:space="0" w:color="auto"/>
        <w:right w:val="none" w:sz="0" w:space="0" w:color="auto"/>
      </w:divBdr>
    </w:div>
    <w:div w:id="916406927">
      <w:bodyDiv w:val="1"/>
      <w:marLeft w:val="0"/>
      <w:marRight w:val="0"/>
      <w:marTop w:val="0"/>
      <w:marBottom w:val="0"/>
      <w:divBdr>
        <w:top w:val="none" w:sz="0" w:space="0" w:color="auto"/>
        <w:left w:val="none" w:sz="0" w:space="0" w:color="auto"/>
        <w:bottom w:val="none" w:sz="0" w:space="0" w:color="auto"/>
        <w:right w:val="none" w:sz="0" w:space="0" w:color="auto"/>
      </w:divBdr>
    </w:div>
    <w:div w:id="1036781817">
      <w:bodyDiv w:val="1"/>
      <w:marLeft w:val="0"/>
      <w:marRight w:val="0"/>
      <w:marTop w:val="0"/>
      <w:marBottom w:val="0"/>
      <w:divBdr>
        <w:top w:val="none" w:sz="0" w:space="0" w:color="auto"/>
        <w:left w:val="none" w:sz="0" w:space="0" w:color="auto"/>
        <w:bottom w:val="none" w:sz="0" w:space="0" w:color="auto"/>
        <w:right w:val="none" w:sz="0" w:space="0" w:color="auto"/>
      </w:divBdr>
    </w:div>
    <w:div w:id="1079328893">
      <w:bodyDiv w:val="1"/>
      <w:marLeft w:val="0"/>
      <w:marRight w:val="0"/>
      <w:marTop w:val="0"/>
      <w:marBottom w:val="0"/>
      <w:divBdr>
        <w:top w:val="none" w:sz="0" w:space="0" w:color="auto"/>
        <w:left w:val="none" w:sz="0" w:space="0" w:color="auto"/>
        <w:bottom w:val="none" w:sz="0" w:space="0" w:color="auto"/>
        <w:right w:val="none" w:sz="0" w:space="0" w:color="auto"/>
      </w:divBdr>
    </w:div>
    <w:div w:id="1121337232">
      <w:bodyDiv w:val="1"/>
      <w:marLeft w:val="0"/>
      <w:marRight w:val="0"/>
      <w:marTop w:val="0"/>
      <w:marBottom w:val="0"/>
      <w:divBdr>
        <w:top w:val="none" w:sz="0" w:space="0" w:color="auto"/>
        <w:left w:val="none" w:sz="0" w:space="0" w:color="auto"/>
        <w:bottom w:val="none" w:sz="0" w:space="0" w:color="auto"/>
        <w:right w:val="none" w:sz="0" w:space="0" w:color="auto"/>
      </w:divBdr>
    </w:div>
    <w:div w:id="1218517469">
      <w:bodyDiv w:val="1"/>
      <w:marLeft w:val="0"/>
      <w:marRight w:val="0"/>
      <w:marTop w:val="0"/>
      <w:marBottom w:val="0"/>
      <w:divBdr>
        <w:top w:val="none" w:sz="0" w:space="0" w:color="auto"/>
        <w:left w:val="none" w:sz="0" w:space="0" w:color="auto"/>
        <w:bottom w:val="none" w:sz="0" w:space="0" w:color="auto"/>
        <w:right w:val="none" w:sz="0" w:space="0" w:color="auto"/>
      </w:divBdr>
    </w:div>
    <w:div w:id="1323192854">
      <w:bodyDiv w:val="1"/>
      <w:marLeft w:val="0"/>
      <w:marRight w:val="0"/>
      <w:marTop w:val="0"/>
      <w:marBottom w:val="0"/>
      <w:divBdr>
        <w:top w:val="none" w:sz="0" w:space="0" w:color="auto"/>
        <w:left w:val="none" w:sz="0" w:space="0" w:color="auto"/>
        <w:bottom w:val="none" w:sz="0" w:space="0" w:color="auto"/>
        <w:right w:val="none" w:sz="0" w:space="0" w:color="auto"/>
      </w:divBdr>
    </w:div>
    <w:div w:id="1343436923">
      <w:bodyDiv w:val="1"/>
      <w:marLeft w:val="0"/>
      <w:marRight w:val="0"/>
      <w:marTop w:val="0"/>
      <w:marBottom w:val="0"/>
      <w:divBdr>
        <w:top w:val="none" w:sz="0" w:space="0" w:color="auto"/>
        <w:left w:val="none" w:sz="0" w:space="0" w:color="auto"/>
        <w:bottom w:val="none" w:sz="0" w:space="0" w:color="auto"/>
        <w:right w:val="none" w:sz="0" w:space="0" w:color="auto"/>
      </w:divBdr>
    </w:div>
    <w:div w:id="1343439301">
      <w:bodyDiv w:val="1"/>
      <w:marLeft w:val="0"/>
      <w:marRight w:val="0"/>
      <w:marTop w:val="0"/>
      <w:marBottom w:val="0"/>
      <w:divBdr>
        <w:top w:val="none" w:sz="0" w:space="0" w:color="auto"/>
        <w:left w:val="none" w:sz="0" w:space="0" w:color="auto"/>
        <w:bottom w:val="none" w:sz="0" w:space="0" w:color="auto"/>
        <w:right w:val="none" w:sz="0" w:space="0" w:color="auto"/>
      </w:divBdr>
    </w:div>
    <w:div w:id="1356271543">
      <w:bodyDiv w:val="1"/>
      <w:marLeft w:val="0"/>
      <w:marRight w:val="0"/>
      <w:marTop w:val="0"/>
      <w:marBottom w:val="0"/>
      <w:divBdr>
        <w:top w:val="none" w:sz="0" w:space="0" w:color="auto"/>
        <w:left w:val="none" w:sz="0" w:space="0" w:color="auto"/>
        <w:bottom w:val="none" w:sz="0" w:space="0" w:color="auto"/>
        <w:right w:val="none" w:sz="0" w:space="0" w:color="auto"/>
      </w:divBdr>
    </w:div>
    <w:div w:id="1366054965">
      <w:bodyDiv w:val="1"/>
      <w:marLeft w:val="0"/>
      <w:marRight w:val="0"/>
      <w:marTop w:val="0"/>
      <w:marBottom w:val="0"/>
      <w:divBdr>
        <w:top w:val="none" w:sz="0" w:space="0" w:color="auto"/>
        <w:left w:val="none" w:sz="0" w:space="0" w:color="auto"/>
        <w:bottom w:val="none" w:sz="0" w:space="0" w:color="auto"/>
        <w:right w:val="none" w:sz="0" w:space="0" w:color="auto"/>
      </w:divBdr>
    </w:div>
    <w:div w:id="1382367260">
      <w:bodyDiv w:val="1"/>
      <w:marLeft w:val="0"/>
      <w:marRight w:val="0"/>
      <w:marTop w:val="0"/>
      <w:marBottom w:val="0"/>
      <w:divBdr>
        <w:top w:val="none" w:sz="0" w:space="0" w:color="auto"/>
        <w:left w:val="none" w:sz="0" w:space="0" w:color="auto"/>
        <w:bottom w:val="none" w:sz="0" w:space="0" w:color="auto"/>
        <w:right w:val="none" w:sz="0" w:space="0" w:color="auto"/>
      </w:divBdr>
    </w:div>
    <w:div w:id="1463183980">
      <w:bodyDiv w:val="1"/>
      <w:marLeft w:val="0"/>
      <w:marRight w:val="0"/>
      <w:marTop w:val="0"/>
      <w:marBottom w:val="0"/>
      <w:divBdr>
        <w:top w:val="none" w:sz="0" w:space="0" w:color="auto"/>
        <w:left w:val="none" w:sz="0" w:space="0" w:color="auto"/>
        <w:bottom w:val="none" w:sz="0" w:space="0" w:color="auto"/>
        <w:right w:val="none" w:sz="0" w:space="0" w:color="auto"/>
      </w:divBdr>
    </w:div>
    <w:div w:id="1484081099">
      <w:bodyDiv w:val="1"/>
      <w:marLeft w:val="0"/>
      <w:marRight w:val="0"/>
      <w:marTop w:val="0"/>
      <w:marBottom w:val="0"/>
      <w:divBdr>
        <w:top w:val="none" w:sz="0" w:space="0" w:color="auto"/>
        <w:left w:val="none" w:sz="0" w:space="0" w:color="auto"/>
        <w:bottom w:val="none" w:sz="0" w:space="0" w:color="auto"/>
        <w:right w:val="none" w:sz="0" w:space="0" w:color="auto"/>
      </w:divBdr>
    </w:div>
    <w:div w:id="1525753127">
      <w:bodyDiv w:val="1"/>
      <w:marLeft w:val="0"/>
      <w:marRight w:val="0"/>
      <w:marTop w:val="0"/>
      <w:marBottom w:val="0"/>
      <w:divBdr>
        <w:top w:val="none" w:sz="0" w:space="0" w:color="auto"/>
        <w:left w:val="none" w:sz="0" w:space="0" w:color="auto"/>
        <w:bottom w:val="none" w:sz="0" w:space="0" w:color="auto"/>
        <w:right w:val="none" w:sz="0" w:space="0" w:color="auto"/>
      </w:divBdr>
    </w:div>
    <w:div w:id="1573275878">
      <w:bodyDiv w:val="1"/>
      <w:marLeft w:val="0"/>
      <w:marRight w:val="0"/>
      <w:marTop w:val="0"/>
      <w:marBottom w:val="0"/>
      <w:divBdr>
        <w:top w:val="none" w:sz="0" w:space="0" w:color="auto"/>
        <w:left w:val="none" w:sz="0" w:space="0" w:color="auto"/>
        <w:bottom w:val="none" w:sz="0" w:space="0" w:color="auto"/>
        <w:right w:val="none" w:sz="0" w:space="0" w:color="auto"/>
      </w:divBdr>
    </w:div>
    <w:div w:id="1594633086">
      <w:bodyDiv w:val="1"/>
      <w:marLeft w:val="0"/>
      <w:marRight w:val="0"/>
      <w:marTop w:val="0"/>
      <w:marBottom w:val="0"/>
      <w:divBdr>
        <w:top w:val="none" w:sz="0" w:space="0" w:color="auto"/>
        <w:left w:val="none" w:sz="0" w:space="0" w:color="auto"/>
        <w:bottom w:val="none" w:sz="0" w:space="0" w:color="auto"/>
        <w:right w:val="none" w:sz="0" w:space="0" w:color="auto"/>
      </w:divBdr>
    </w:div>
    <w:div w:id="1641377276">
      <w:bodyDiv w:val="1"/>
      <w:marLeft w:val="0"/>
      <w:marRight w:val="0"/>
      <w:marTop w:val="0"/>
      <w:marBottom w:val="0"/>
      <w:divBdr>
        <w:top w:val="none" w:sz="0" w:space="0" w:color="auto"/>
        <w:left w:val="none" w:sz="0" w:space="0" w:color="auto"/>
        <w:bottom w:val="none" w:sz="0" w:space="0" w:color="auto"/>
        <w:right w:val="none" w:sz="0" w:space="0" w:color="auto"/>
      </w:divBdr>
    </w:div>
    <w:div w:id="1655792512">
      <w:bodyDiv w:val="1"/>
      <w:marLeft w:val="0"/>
      <w:marRight w:val="0"/>
      <w:marTop w:val="0"/>
      <w:marBottom w:val="0"/>
      <w:divBdr>
        <w:top w:val="none" w:sz="0" w:space="0" w:color="auto"/>
        <w:left w:val="none" w:sz="0" w:space="0" w:color="auto"/>
        <w:bottom w:val="none" w:sz="0" w:space="0" w:color="auto"/>
        <w:right w:val="none" w:sz="0" w:space="0" w:color="auto"/>
      </w:divBdr>
    </w:div>
    <w:div w:id="1663005021">
      <w:bodyDiv w:val="1"/>
      <w:marLeft w:val="0"/>
      <w:marRight w:val="0"/>
      <w:marTop w:val="0"/>
      <w:marBottom w:val="0"/>
      <w:divBdr>
        <w:top w:val="none" w:sz="0" w:space="0" w:color="auto"/>
        <w:left w:val="none" w:sz="0" w:space="0" w:color="auto"/>
        <w:bottom w:val="none" w:sz="0" w:space="0" w:color="auto"/>
        <w:right w:val="none" w:sz="0" w:space="0" w:color="auto"/>
      </w:divBdr>
    </w:div>
    <w:div w:id="1692415845">
      <w:bodyDiv w:val="1"/>
      <w:marLeft w:val="0"/>
      <w:marRight w:val="0"/>
      <w:marTop w:val="0"/>
      <w:marBottom w:val="0"/>
      <w:divBdr>
        <w:top w:val="none" w:sz="0" w:space="0" w:color="auto"/>
        <w:left w:val="none" w:sz="0" w:space="0" w:color="auto"/>
        <w:bottom w:val="none" w:sz="0" w:space="0" w:color="auto"/>
        <w:right w:val="none" w:sz="0" w:space="0" w:color="auto"/>
      </w:divBdr>
    </w:div>
    <w:div w:id="1698889969">
      <w:bodyDiv w:val="1"/>
      <w:marLeft w:val="0"/>
      <w:marRight w:val="0"/>
      <w:marTop w:val="0"/>
      <w:marBottom w:val="0"/>
      <w:divBdr>
        <w:top w:val="none" w:sz="0" w:space="0" w:color="auto"/>
        <w:left w:val="none" w:sz="0" w:space="0" w:color="auto"/>
        <w:bottom w:val="none" w:sz="0" w:space="0" w:color="auto"/>
        <w:right w:val="none" w:sz="0" w:space="0" w:color="auto"/>
      </w:divBdr>
    </w:div>
    <w:div w:id="1704557696">
      <w:bodyDiv w:val="1"/>
      <w:marLeft w:val="0"/>
      <w:marRight w:val="0"/>
      <w:marTop w:val="0"/>
      <w:marBottom w:val="0"/>
      <w:divBdr>
        <w:top w:val="none" w:sz="0" w:space="0" w:color="auto"/>
        <w:left w:val="none" w:sz="0" w:space="0" w:color="auto"/>
        <w:bottom w:val="none" w:sz="0" w:space="0" w:color="auto"/>
        <w:right w:val="none" w:sz="0" w:space="0" w:color="auto"/>
      </w:divBdr>
    </w:div>
    <w:div w:id="1726447482">
      <w:bodyDiv w:val="1"/>
      <w:marLeft w:val="0"/>
      <w:marRight w:val="0"/>
      <w:marTop w:val="0"/>
      <w:marBottom w:val="0"/>
      <w:divBdr>
        <w:top w:val="none" w:sz="0" w:space="0" w:color="auto"/>
        <w:left w:val="none" w:sz="0" w:space="0" w:color="auto"/>
        <w:bottom w:val="none" w:sz="0" w:space="0" w:color="auto"/>
        <w:right w:val="none" w:sz="0" w:space="0" w:color="auto"/>
      </w:divBdr>
    </w:div>
    <w:div w:id="1731686080">
      <w:bodyDiv w:val="1"/>
      <w:marLeft w:val="0"/>
      <w:marRight w:val="0"/>
      <w:marTop w:val="0"/>
      <w:marBottom w:val="0"/>
      <w:divBdr>
        <w:top w:val="none" w:sz="0" w:space="0" w:color="auto"/>
        <w:left w:val="none" w:sz="0" w:space="0" w:color="auto"/>
        <w:bottom w:val="none" w:sz="0" w:space="0" w:color="auto"/>
        <w:right w:val="none" w:sz="0" w:space="0" w:color="auto"/>
      </w:divBdr>
    </w:div>
    <w:div w:id="1755473307">
      <w:bodyDiv w:val="1"/>
      <w:marLeft w:val="0"/>
      <w:marRight w:val="0"/>
      <w:marTop w:val="0"/>
      <w:marBottom w:val="0"/>
      <w:divBdr>
        <w:top w:val="none" w:sz="0" w:space="0" w:color="auto"/>
        <w:left w:val="none" w:sz="0" w:space="0" w:color="auto"/>
        <w:bottom w:val="none" w:sz="0" w:space="0" w:color="auto"/>
        <w:right w:val="none" w:sz="0" w:space="0" w:color="auto"/>
      </w:divBdr>
    </w:div>
    <w:div w:id="1869567659">
      <w:bodyDiv w:val="1"/>
      <w:marLeft w:val="0"/>
      <w:marRight w:val="0"/>
      <w:marTop w:val="0"/>
      <w:marBottom w:val="0"/>
      <w:divBdr>
        <w:top w:val="none" w:sz="0" w:space="0" w:color="auto"/>
        <w:left w:val="none" w:sz="0" w:space="0" w:color="auto"/>
        <w:bottom w:val="none" w:sz="0" w:space="0" w:color="auto"/>
        <w:right w:val="none" w:sz="0" w:space="0" w:color="auto"/>
      </w:divBdr>
    </w:div>
    <w:div w:id="2001344429">
      <w:bodyDiv w:val="1"/>
      <w:marLeft w:val="0"/>
      <w:marRight w:val="0"/>
      <w:marTop w:val="0"/>
      <w:marBottom w:val="0"/>
      <w:divBdr>
        <w:top w:val="none" w:sz="0" w:space="0" w:color="auto"/>
        <w:left w:val="none" w:sz="0" w:space="0" w:color="auto"/>
        <w:bottom w:val="none" w:sz="0" w:space="0" w:color="auto"/>
        <w:right w:val="none" w:sz="0" w:space="0" w:color="auto"/>
      </w:divBdr>
    </w:div>
    <w:div w:id="2008556142">
      <w:bodyDiv w:val="1"/>
      <w:marLeft w:val="0"/>
      <w:marRight w:val="0"/>
      <w:marTop w:val="0"/>
      <w:marBottom w:val="0"/>
      <w:divBdr>
        <w:top w:val="none" w:sz="0" w:space="0" w:color="auto"/>
        <w:left w:val="none" w:sz="0" w:space="0" w:color="auto"/>
        <w:bottom w:val="none" w:sz="0" w:space="0" w:color="auto"/>
        <w:right w:val="none" w:sz="0" w:space="0" w:color="auto"/>
      </w:divBdr>
    </w:div>
    <w:div w:id="2031026695">
      <w:bodyDiv w:val="1"/>
      <w:marLeft w:val="0"/>
      <w:marRight w:val="0"/>
      <w:marTop w:val="0"/>
      <w:marBottom w:val="0"/>
      <w:divBdr>
        <w:top w:val="none" w:sz="0" w:space="0" w:color="auto"/>
        <w:left w:val="none" w:sz="0" w:space="0" w:color="auto"/>
        <w:bottom w:val="none" w:sz="0" w:space="0" w:color="auto"/>
        <w:right w:val="none" w:sz="0" w:space="0" w:color="auto"/>
      </w:divBdr>
    </w:div>
    <w:div w:id="2036147690">
      <w:bodyDiv w:val="1"/>
      <w:marLeft w:val="0"/>
      <w:marRight w:val="0"/>
      <w:marTop w:val="0"/>
      <w:marBottom w:val="0"/>
      <w:divBdr>
        <w:top w:val="none" w:sz="0" w:space="0" w:color="auto"/>
        <w:left w:val="none" w:sz="0" w:space="0" w:color="auto"/>
        <w:bottom w:val="none" w:sz="0" w:space="0" w:color="auto"/>
        <w:right w:val="none" w:sz="0" w:space="0" w:color="auto"/>
      </w:divBdr>
    </w:div>
    <w:div w:id="2052461883">
      <w:bodyDiv w:val="1"/>
      <w:marLeft w:val="0"/>
      <w:marRight w:val="0"/>
      <w:marTop w:val="0"/>
      <w:marBottom w:val="0"/>
      <w:divBdr>
        <w:top w:val="none" w:sz="0" w:space="0" w:color="auto"/>
        <w:left w:val="none" w:sz="0" w:space="0" w:color="auto"/>
        <w:bottom w:val="none" w:sz="0" w:space="0" w:color="auto"/>
        <w:right w:val="none" w:sz="0" w:space="0" w:color="auto"/>
      </w:divBdr>
    </w:div>
    <w:div w:id="21255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apply-blue-badg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disabilityrightsuk.org/" TargetMode="External"/><Relationship Id="rId17" Type="http://schemas.openxmlformats.org/officeDocument/2006/relationships/hyperlink" Target="https://igpr.co.uk/privacy-notice/" TargetMode="External"/><Relationship Id="rId2" Type="http://schemas.openxmlformats.org/officeDocument/2006/relationships/customXml" Target="../customXml/item2.xml"/><Relationship Id="rId16" Type="http://schemas.openxmlformats.org/officeDocument/2006/relationships/hyperlink" Target="https://www.nhsapp.service.nhs.uk/logi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tizensadvice.org.uk/" TargetMode="External"/><Relationship Id="rId5" Type="http://schemas.openxmlformats.org/officeDocument/2006/relationships/styles" Target="styles.xml"/><Relationship Id="rId15" Type="http://schemas.openxmlformats.org/officeDocument/2006/relationships/hyperlink" Target="https://www.bma.org.uk/pay-and-contracts/fees/fees-for-gps/certificates-gps-cannot-charge-fees-for" TargetMode="External"/><Relationship Id="rId23" Type="http://schemas.openxmlformats.org/officeDocument/2006/relationships/theme" Target="theme/theme1.xml"/><Relationship Id="rId10" Type="http://schemas.openxmlformats.org/officeDocument/2006/relationships/hyperlink" Target="https://assets.publishing.service.gov.uk/media/626669cb8fa8f523b7221b98/UKHSA-should-I-keep-my_child_off_school_guidance-A3-poster.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land.shelter.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28EFF4EF141498F821799588F6B03" ma:contentTypeVersion="18" ma:contentTypeDescription="Create a new document." ma:contentTypeScope="" ma:versionID="8ca28bb90e52c6d23ad9732ec3562731">
  <xsd:schema xmlns:xsd="http://www.w3.org/2001/XMLSchema" xmlns:xs="http://www.w3.org/2001/XMLSchema" xmlns:p="http://schemas.microsoft.com/office/2006/metadata/properties" xmlns:ns1="http://schemas.microsoft.com/sharepoint/v3" xmlns:ns3="faa53739-b455-4abb-8b73-5630038e78bd" xmlns:ns4="1e87b726-3b5a-4155-ba32-5bbbd7b27c24" targetNamespace="http://schemas.microsoft.com/office/2006/metadata/properties" ma:root="true" ma:fieldsID="35267ea0dfee54c09b418de0511018f1" ns1:_="" ns3:_="" ns4:_="">
    <xsd:import namespace="http://schemas.microsoft.com/sharepoint/v3"/>
    <xsd:import namespace="faa53739-b455-4abb-8b73-5630038e78bd"/>
    <xsd:import namespace="1e87b726-3b5a-4155-ba32-5bbbd7b27c2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53739-b455-4abb-8b73-5630038e7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87b726-3b5a-4155-ba32-5bbbd7b27c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aa53739-b455-4abb-8b73-5630038e78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F5FB3B-82BC-49C4-A8F7-B09B8AB00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a53739-b455-4abb-8b73-5630038e78bd"/>
    <ds:schemaRef ds:uri="1e87b726-3b5a-4155-ba32-5bbbd7b27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921A2-A453-45B7-8BD6-DDD486E13249}">
  <ds:schemaRefs>
    <ds:schemaRef ds:uri="http://schemas.microsoft.com/office/2006/metadata/properties"/>
    <ds:schemaRef ds:uri="http://schemas.microsoft.com/office/infopath/2007/PartnerControls"/>
    <ds:schemaRef ds:uri="http://schemas.microsoft.com/sharepoint/v3"/>
    <ds:schemaRef ds:uri="faa53739-b455-4abb-8b73-5630038e78bd"/>
  </ds:schemaRefs>
</ds:datastoreItem>
</file>

<file path=customXml/itemProps3.xml><?xml version="1.0" encoding="utf-8"?>
<ds:datastoreItem xmlns:ds="http://schemas.openxmlformats.org/officeDocument/2006/customXml" ds:itemID="{8A44CC46-75AA-4532-A800-CE733BA7614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71</TotalTime>
  <Pages>6</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NHS SOUTH DEVON AND TORBAY CCG</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Beattie, Anne</dc:creator>
  <cp:lastModifiedBy>CLEMENTS, Amy (CRANBROOK MEDICAL PRACTICE)</cp:lastModifiedBy>
  <cp:revision>46</cp:revision>
  <cp:lastPrinted>2026-01-08T22:19:00Z</cp:lastPrinted>
  <dcterms:created xsi:type="dcterms:W3CDTF">2026-01-08T21:16:00Z</dcterms:created>
  <dcterms:modified xsi:type="dcterms:W3CDTF">2026-01-08T22:27:00Z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0x010100B4528EFF4EF141498F821799588F6B03</vt:lpwstr>
  </property>
</Properties>
</file>